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FB4FE" w14:textId="11E00D71" w:rsidR="00585BB8" w:rsidRPr="00585BB8" w:rsidRDefault="00AE71ED" w:rsidP="00AE71ED">
      <w:pPr>
        <w:spacing w:after="120"/>
        <w:ind w:left="1985" w:hanging="1985"/>
        <w:rPr>
          <w:rFonts w:ascii="Arial" w:hAnsi="Arial" w:cs="Arial"/>
          <w:b/>
          <w:bCs/>
          <w:sz w:val="26"/>
          <w:szCs w:val="26"/>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3235E0">
        <w:rPr>
          <w:rFonts w:ascii="Arial" w:eastAsiaTheme="minorEastAsia" w:hAnsi="Arial" w:cs="Arial"/>
          <w:b/>
          <w:sz w:val="24"/>
          <w:szCs w:val="24"/>
        </w:rPr>
        <w:t>3</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BD3213">
        <w:rPr>
          <w:rFonts w:ascii="Arial" w:eastAsiaTheme="minorEastAsia" w:hAnsi="Arial" w:cs="Arial"/>
          <w:b/>
          <w:sz w:val="24"/>
          <w:szCs w:val="24"/>
        </w:rPr>
        <w:t xml:space="preserve">                                            </w:t>
      </w:r>
      <w:r w:rsidR="00BD3213" w:rsidRPr="00BD3213">
        <w:rPr>
          <w:rFonts w:ascii="Arial" w:hAnsi="Arial" w:cs="Arial"/>
          <w:b/>
          <w:bCs/>
          <w:sz w:val="24"/>
          <w:szCs w:val="24"/>
        </w:rPr>
        <w:t>R4-2209715</w:t>
      </w:r>
      <w:r>
        <w:rPr>
          <w:rFonts w:ascii="Arial" w:eastAsiaTheme="minorEastAsia" w:hAnsi="Arial" w:cs="Arial" w:hint="eastAsia"/>
          <w:b/>
          <w:sz w:val="24"/>
          <w:szCs w:val="24"/>
        </w:rPr>
        <w:t xml:space="preserve">                   </w:t>
      </w:r>
      <w:r w:rsidR="00585BB8">
        <w:rPr>
          <w:rFonts w:ascii="Arial" w:eastAsiaTheme="minorEastAsia" w:hAnsi="Arial" w:cs="Arial"/>
          <w:b/>
          <w:sz w:val="24"/>
          <w:szCs w:val="24"/>
        </w:rPr>
        <w:t xml:space="preserve">                       </w:t>
      </w:r>
    </w:p>
    <w:p w14:paraId="75C71134" w14:textId="3202F8F2"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A60D74">
        <w:rPr>
          <w:rFonts w:ascii="Arial" w:eastAsiaTheme="minorEastAsia" w:hAnsi="Arial" w:cs="Arial"/>
          <w:b/>
          <w:sz w:val="24"/>
          <w:szCs w:val="24"/>
        </w:rPr>
        <w:t>May 9</w:t>
      </w:r>
      <w:r w:rsidR="00A60D74" w:rsidRPr="00A60D74">
        <w:rPr>
          <w:rFonts w:ascii="Arial Bold" w:eastAsiaTheme="minorEastAsia" w:hAnsi="Arial Bold" w:cs="Arial"/>
          <w:b/>
          <w:sz w:val="24"/>
          <w:szCs w:val="24"/>
          <w:vertAlign w:val="superscript"/>
        </w:rPr>
        <w:t>th</w:t>
      </w:r>
      <w:r w:rsidR="00A60D74">
        <w:rPr>
          <w:rFonts w:ascii="Arial" w:eastAsiaTheme="minorEastAsia" w:hAnsi="Arial" w:cs="Arial"/>
          <w:b/>
          <w:sz w:val="24"/>
          <w:szCs w:val="24"/>
        </w:rPr>
        <w:t>-20</w:t>
      </w:r>
      <w:r w:rsidR="00A60D74" w:rsidRPr="00A60D74">
        <w:rPr>
          <w:rFonts w:ascii="Arial Bold" w:eastAsiaTheme="minorEastAsia" w:hAnsi="Arial Bold" w:cs="Arial"/>
          <w:b/>
          <w:sz w:val="24"/>
          <w:szCs w:val="24"/>
          <w:vertAlign w:val="superscript"/>
        </w:rPr>
        <w:t>th</w:t>
      </w:r>
      <w:r w:rsidR="00A60D74">
        <w:rPr>
          <w:rFonts w:ascii="Arial" w:eastAsiaTheme="minorEastAsia" w:hAnsi="Arial" w:cs="Arial"/>
          <w:b/>
          <w:sz w:val="24"/>
          <w:szCs w:val="24"/>
        </w:rPr>
        <w:t xml:space="preserve">, </w:t>
      </w:r>
      <w:r w:rsidR="00A60D74" w:rsidRPr="00B23518">
        <w:rPr>
          <w:rFonts w:ascii="Arial" w:hAnsi="Arial" w:cs="Arial"/>
          <w:b/>
          <w:sz w:val="24"/>
          <w:szCs w:val="24"/>
        </w:rPr>
        <w:t>2022</w:t>
      </w:r>
    </w:p>
    <w:p w14:paraId="70EBF624" w14:textId="77777777" w:rsidR="00034C96" w:rsidRPr="00FB50C9" w:rsidRDefault="00034C96" w:rsidP="00606ED9">
      <w:pPr>
        <w:pStyle w:val="a3"/>
        <w:spacing w:before="120" w:afterLines="50" w:after="120"/>
        <w:ind w:left="2270" w:hangingChars="942" w:hanging="2270"/>
      </w:pPr>
    </w:p>
    <w:p w14:paraId="63C694F4" w14:textId="5735DB80" w:rsidR="003F6CA2" w:rsidRPr="008743E0" w:rsidRDefault="00A63EF1" w:rsidP="003F6CA2">
      <w:pPr>
        <w:pStyle w:val="a3"/>
        <w:spacing w:before="0" w:after="0" w:line="360" w:lineRule="auto"/>
        <w:jc w:val="left"/>
        <w:rPr>
          <w:rFonts w:asciiTheme="minorHAnsi" w:hAnsiTheme="minorHAnsi" w:cstheme="minorHAnsi"/>
        </w:rPr>
      </w:pPr>
      <w:r w:rsidRPr="001641C5">
        <w:rPr>
          <w:rFonts w:asciiTheme="minorHAnsi" w:hAnsiTheme="minorHAnsi" w:cstheme="minorHAnsi"/>
        </w:rPr>
        <w:t xml:space="preserve">Title: </w:t>
      </w:r>
      <w:r w:rsidRPr="001641C5">
        <w:rPr>
          <w:rFonts w:asciiTheme="minorHAnsi" w:hAnsiTheme="minorHAnsi" w:cstheme="minorHAnsi"/>
        </w:rPr>
        <w:tab/>
      </w:r>
      <w:r w:rsidR="00F821DE" w:rsidRPr="008743E0">
        <w:rPr>
          <w:rFonts w:asciiTheme="minorHAnsi" w:hAnsiTheme="minorHAnsi" w:cstheme="minorHAnsi"/>
        </w:rPr>
        <w:t>Requirements for spurious emissions for UE co-existence</w:t>
      </w:r>
      <w:r w:rsidR="00F821DE" w:rsidRPr="008743E0" w:rsidDel="00F821DE">
        <w:rPr>
          <w:rFonts w:asciiTheme="minorHAnsi" w:hAnsiTheme="minorHAnsi" w:cstheme="minorHAnsi"/>
        </w:rPr>
        <w:t xml:space="preserve"> </w:t>
      </w:r>
      <w:r w:rsidR="00F821DE" w:rsidRPr="008743E0">
        <w:rPr>
          <w:rFonts w:asciiTheme="minorHAnsi" w:hAnsiTheme="minorHAnsi" w:cstheme="minorHAnsi"/>
        </w:rPr>
        <w:t>n</w:t>
      </w:r>
      <w:r w:rsidR="0056087C" w:rsidRPr="008743E0">
        <w:rPr>
          <w:rFonts w:asciiTheme="minorHAnsi" w:hAnsiTheme="minorHAnsi" w:cstheme="minorHAnsi"/>
        </w:rPr>
        <w:t xml:space="preserve">256 </w:t>
      </w:r>
    </w:p>
    <w:p w14:paraId="14082E82" w14:textId="51082C05" w:rsidR="00C34497" w:rsidRPr="001641C5" w:rsidRDefault="00C34497" w:rsidP="003F6CA2">
      <w:pPr>
        <w:pStyle w:val="a3"/>
        <w:spacing w:before="0" w:after="0" w:line="360" w:lineRule="auto"/>
        <w:jc w:val="left"/>
        <w:rPr>
          <w:rFonts w:asciiTheme="minorHAnsi" w:hAnsiTheme="minorHAnsi" w:cstheme="minorHAnsi"/>
        </w:rPr>
      </w:pPr>
      <w:r w:rsidRPr="001641C5">
        <w:rPr>
          <w:rFonts w:asciiTheme="minorHAnsi" w:hAnsiTheme="minorHAnsi" w:cstheme="minorHAnsi"/>
        </w:rPr>
        <w:t xml:space="preserve">Source: </w:t>
      </w:r>
      <w:r w:rsidRPr="001641C5">
        <w:rPr>
          <w:rFonts w:asciiTheme="minorHAnsi" w:hAnsiTheme="minorHAnsi" w:cstheme="minorHAnsi"/>
        </w:rPr>
        <w:tab/>
      </w:r>
      <w:r w:rsidR="000623E3" w:rsidRPr="001641C5">
        <w:rPr>
          <w:rFonts w:asciiTheme="minorHAnsi" w:hAnsiTheme="minorHAnsi" w:cstheme="minorHAnsi"/>
        </w:rPr>
        <w:t>Hughes/EchoStar</w:t>
      </w:r>
    </w:p>
    <w:p w14:paraId="18ECF890" w14:textId="32ADD04F" w:rsidR="00C34497" w:rsidRPr="00A60D74" w:rsidRDefault="00C34497" w:rsidP="00A63EF1">
      <w:pPr>
        <w:pStyle w:val="a3"/>
        <w:spacing w:before="0" w:after="0" w:line="360" w:lineRule="auto"/>
        <w:rPr>
          <w:rFonts w:asciiTheme="minorHAnsi" w:hAnsiTheme="minorHAnsi" w:cstheme="minorHAnsi"/>
          <w:szCs w:val="24"/>
        </w:rPr>
      </w:pPr>
      <w:r w:rsidRPr="001641C5">
        <w:rPr>
          <w:rFonts w:asciiTheme="minorHAnsi" w:hAnsiTheme="minorHAnsi" w:cstheme="minorHAnsi"/>
        </w:rPr>
        <w:t>Agenda item:</w:t>
      </w:r>
      <w:r w:rsidRPr="001641C5">
        <w:rPr>
          <w:rFonts w:asciiTheme="minorHAnsi" w:hAnsiTheme="minorHAnsi" w:cstheme="minorHAnsi"/>
        </w:rPr>
        <w:tab/>
      </w:r>
      <w:r w:rsidR="00A60D74" w:rsidRPr="00A60D74">
        <w:rPr>
          <w:rFonts w:ascii="Arial" w:hAnsi="Arial" w:cs="Arial"/>
          <w:color w:val="000000"/>
          <w:szCs w:val="24"/>
        </w:rPr>
        <w:t>9.12.5.</w:t>
      </w:r>
      <w:r w:rsidR="0056087C">
        <w:rPr>
          <w:rFonts w:ascii="Arial" w:hAnsi="Arial" w:cs="Arial"/>
          <w:color w:val="000000"/>
          <w:szCs w:val="24"/>
        </w:rPr>
        <w:t>1</w:t>
      </w:r>
    </w:p>
    <w:p w14:paraId="56085CCA" w14:textId="756C5951" w:rsidR="00C34497" w:rsidRPr="001641C5" w:rsidRDefault="00C34497" w:rsidP="00A63EF1">
      <w:pPr>
        <w:pStyle w:val="a3"/>
        <w:spacing w:before="0" w:after="0" w:line="360" w:lineRule="auto"/>
        <w:rPr>
          <w:rFonts w:asciiTheme="minorHAnsi" w:hAnsiTheme="minorHAnsi" w:cstheme="minorHAnsi"/>
        </w:rPr>
      </w:pPr>
      <w:r w:rsidRPr="001641C5">
        <w:rPr>
          <w:rFonts w:asciiTheme="minorHAnsi" w:hAnsiTheme="minorHAnsi" w:cstheme="minorHAnsi"/>
        </w:rPr>
        <w:t>Document for:</w:t>
      </w:r>
      <w:r w:rsidRPr="001641C5">
        <w:rPr>
          <w:rFonts w:asciiTheme="minorHAnsi" w:hAnsiTheme="minorHAnsi" w:cstheme="minorHAnsi"/>
        </w:rPr>
        <w:tab/>
      </w:r>
      <w:bookmarkStart w:id="0" w:name="DocumentFor"/>
      <w:bookmarkEnd w:id="0"/>
      <w:r w:rsidR="004A26BF" w:rsidRPr="001641C5">
        <w:rPr>
          <w:rFonts w:asciiTheme="minorHAnsi" w:hAnsiTheme="minorHAnsi" w:cstheme="minorHAnsi"/>
        </w:rPr>
        <w:t xml:space="preserve">Discussion and </w:t>
      </w:r>
      <w:r w:rsidR="0060147D" w:rsidRPr="001641C5">
        <w:rPr>
          <w:rFonts w:asciiTheme="minorHAnsi" w:hAnsiTheme="minorHAnsi" w:cstheme="minorHAnsi"/>
        </w:rPr>
        <w:t>A</w:t>
      </w:r>
      <w:r w:rsidR="00E8548B" w:rsidRPr="001641C5">
        <w:rPr>
          <w:rFonts w:asciiTheme="minorHAnsi" w:hAnsiTheme="minorHAnsi" w:cstheme="minorHAnsi"/>
        </w:rPr>
        <w:t>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5A85706D" w14:textId="6C1C2540" w:rsidR="00B94CC7" w:rsidRPr="00B94CC7" w:rsidRDefault="00B94CC7" w:rsidP="00B94CC7">
      <w:pPr>
        <w:rPr>
          <w:rFonts w:asciiTheme="minorHAnsi" w:hAnsiTheme="minorHAnsi" w:cstheme="minorHAnsi"/>
          <w:sz w:val="22"/>
          <w:lang w:val="en-US"/>
        </w:rPr>
      </w:pPr>
      <w:r w:rsidRPr="00B94CC7">
        <w:rPr>
          <w:rFonts w:asciiTheme="minorHAnsi" w:hAnsiTheme="minorHAnsi" w:cstheme="minorHAnsi"/>
          <w:sz w:val="22"/>
        </w:rPr>
        <w:t>The draft TP [1] was postponed in last meeting</w:t>
      </w:r>
      <w:r w:rsidR="005B26A7">
        <w:rPr>
          <w:rFonts w:asciiTheme="minorHAnsi" w:hAnsiTheme="minorHAnsi" w:cstheme="minorHAnsi"/>
          <w:sz w:val="22"/>
        </w:rPr>
        <w:t xml:space="preserve"> [2]</w:t>
      </w:r>
      <w:r w:rsidRPr="00B94CC7">
        <w:rPr>
          <w:rFonts w:asciiTheme="minorHAnsi" w:hAnsiTheme="minorHAnsi" w:cstheme="minorHAnsi"/>
          <w:sz w:val="22"/>
        </w:rPr>
        <w:t xml:space="preserve">. The </w:t>
      </w:r>
      <w:r w:rsidR="001D299E">
        <w:rPr>
          <w:rFonts w:asciiTheme="minorHAnsi" w:hAnsiTheme="minorHAnsi" w:cstheme="minorHAnsi"/>
          <w:sz w:val="22"/>
        </w:rPr>
        <w:t>s</w:t>
      </w:r>
      <w:r w:rsidRPr="00B94CC7">
        <w:rPr>
          <w:rFonts w:asciiTheme="minorHAnsi" w:hAnsiTheme="minorHAnsi" w:cstheme="minorHAnsi"/>
          <w:sz w:val="22"/>
        </w:rPr>
        <w:t xml:space="preserve">purious emissions for protected bands UE co-existence were open issues. </w:t>
      </w:r>
    </w:p>
    <w:p w14:paraId="3FD558D9" w14:textId="488849DF" w:rsidR="00F50426" w:rsidRDefault="0037088F" w:rsidP="00D3325F">
      <w:pPr>
        <w:spacing w:before="0" w:after="120"/>
        <w:jc w:val="left"/>
        <w:rPr>
          <w:rFonts w:asciiTheme="minorHAnsi" w:hAnsiTheme="minorHAnsi" w:cstheme="minorHAnsi"/>
          <w:sz w:val="22"/>
        </w:rPr>
      </w:pPr>
      <w:r>
        <w:rPr>
          <w:rFonts w:asciiTheme="minorHAnsi" w:hAnsiTheme="minorHAnsi" w:cstheme="minorHAnsi"/>
          <w:sz w:val="22"/>
        </w:rPr>
        <w:t xml:space="preserve">Contribution </w:t>
      </w:r>
      <w:r w:rsidR="00F96E93" w:rsidRPr="00934DC3">
        <w:rPr>
          <w:rFonts w:asciiTheme="minorHAnsi" w:hAnsiTheme="minorHAnsi" w:cstheme="minorHAnsi"/>
          <w:sz w:val="22"/>
        </w:rPr>
        <w:t>R4</w:t>
      </w:r>
      <w:r w:rsidR="00717A8F" w:rsidRPr="00934DC3">
        <w:rPr>
          <w:rFonts w:asciiTheme="minorHAnsi" w:hAnsiTheme="minorHAnsi" w:cstheme="minorHAnsi"/>
          <w:sz w:val="22"/>
        </w:rPr>
        <w:t>-2209401</w:t>
      </w:r>
      <w:r w:rsidR="00F96E93">
        <w:rPr>
          <w:rFonts w:asciiTheme="minorHAnsi" w:hAnsiTheme="minorHAnsi" w:cstheme="minorHAnsi"/>
          <w:sz w:val="22"/>
        </w:rPr>
        <w:t xml:space="preserve"> </w:t>
      </w:r>
      <w:r w:rsidR="004C39DE">
        <w:rPr>
          <w:rFonts w:asciiTheme="minorHAnsi" w:hAnsiTheme="minorHAnsi" w:cstheme="minorHAnsi"/>
          <w:sz w:val="22"/>
        </w:rPr>
        <w:t>on “</w:t>
      </w:r>
      <w:r w:rsidR="004C39DE" w:rsidRPr="001641C5">
        <w:rPr>
          <w:rFonts w:asciiTheme="minorHAnsi" w:hAnsiTheme="minorHAnsi" w:cstheme="minorHAnsi"/>
        </w:rPr>
        <w:t>Selection of UE duplexer and REFSENS for band n256</w:t>
      </w:r>
      <w:r w:rsidR="004C39DE">
        <w:rPr>
          <w:rFonts w:asciiTheme="minorHAnsi" w:hAnsiTheme="minorHAnsi" w:cstheme="minorHAnsi"/>
        </w:rPr>
        <w:t>”</w:t>
      </w:r>
      <w:r w:rsidR="004C39DE" w:rsidRPr="001641C5">
        <w:rPr>
          <w:rFonts w:asciiTheme="minorHAnsi" w:hAnsiTheme="minorHAnsi" w:cstheme="minorHAnsi"/>
        </w:rPr>
        <w:t xml:space="preserve"> </w:t>
      </w:r>
      <w:r w:rsidR="005B26A7">
        <w:rPr>
          <w:rFonts w:asciiTheme="minorHAnsi" w:hAnsiTheme="minorHAnsi" w:cstheme="minorHAnsi"/>
        </w:rPr>
        <w:t xml:space="preserve">[3] </w:t>
      </w:r>
      <w:r w:rsidR="002F5068">
        <w:rPr>
          <w:rFonts w:asciiTheme="minorHAnsi" w:hAnsiTheme="minorHAnsi" w:cstheme="minorHAnsi"/>
          <w:sz w:val="22"/>
        </w:rPr>
        <w:t xml:space="preserve">provides further considerations and </w:t>
      </w:r>
      <w:r w:rsidR="004A26BF">
        <w:rPr>
          <w:rFonts w:asciiTheme="minorHAnsi" w:hAnsiTheme="minorHAnsi" w:cstheme="minorHAnsi"/>
          <w:sz w:val="22"/>
        </w:rPr>
        <w:t>rationale for the</w:t>
      </w:r>
      <w:r w:rsidR="00F50426" w:rsidRPr="000623E3">
        <w:rPr>
          <w:rFonts w:asciiTheme="minorHAnsi" w:hAnsiTheme="minorHAnsi" w:cstheme="minorHAnsi"/>
          <w:sz w:val="22"/>
        </w:rPr>
        <w:t xml:space="preserve"> </w:t>
      </w:r>
      <w:r w:rsidR="004A26BF">
        <w:rPr>
          <w:rFonts w:asciiTheme="minorHAnsi" w:hAnsiTheme="minorHAnsi" w:cstheme="minorHAnsi"/>
          <w:sz w:val="22"/>
        </w:rPr>
        <w:t>selection of UE duplexer bandwidth</w:t>
      </w:r>
      <w:r w:rsidR="00CE72BC">
        <w:rPr>
          <w:rFonts w:asciiTheme="minorHAnsi" w:hAnsiTheme="minorHAnsi" w:cstheme="minorHAnsi"/>
          <w:sz w:val="22"/>
        </w:rPr>
        <w:t xml:space="preserve">. The </w:t>
      </w:r>
      <w:r w:rsidR="004A26BF">
        <w:rPr>
          <w:rFonts w:asciiTheme="minorHAnsi" w:hAnsiTheme="minorHAnsi" w:cstheme="minorHAnsi"/>
          <w:sz w:val="22"/>
        </w:rPr>
        <w:t xml:space="preserve">corresponding </w:t>
      </w:r>
      <w:r w:rsidR="00C172B8">
        <w:rPr>
          <w:rFonts w:asciiTheme="minorHAnsi" w:hAnsiTheme="minorHAnsi" w:cstheme="minorHAnsi"/>
          <w:sz w:val="22"/>
        </w:rPr>
        <w:t xml:space="preserve">bandwidth </w:t>
      </w:r>
      <w:r w:rsidR="00934DC3">
        <w:rPr>
          <w:rFonts w:asciiTheme="minorHAnsi" w:hAnsiTheme="minorHAnsi" w:cstheme="minorHAnsi"/>
          <w:sz w:val="22"/>
        </w:rPr>
        <w:t xml:space="preserve">of 30 MHz </w:t>
      </w:r>
      <w:r w:rsidR="00C172B8">
        <w:rPr>
          <w:rFonts w:asciiTheme="minorHAnsi" w:hAnsiTheme="minorHAnsi" w:cstheme="minorHAnsi"/>
          <w:sz w:val="22"/>
        </w:rPr>
        <w:t>improves</w:t>
      </w:r>
      <w:r w:rsidR="004A26BF">
        <w:rPr>
          <w:rFonts w:asciiTheme="minorHAnsi" w:hAnsiTheme="minorHAnsi" w:cstheme="minorHAnsi"/>
          <w:sz w:val="22"/>
        </w:rPr>
        <w:t xml:space="preserve"> </w:t>
      </w:r>
      <w:r>
        <w:rPr>
          <w:rFonts w:asciiTheme="minorHAnsi" w:hAnsiTheme="minorHAnsi" w:cstheme="minorHAnsi"/>
          <w:sz w:val="22"/>
        </w:rPr>
        <w:t xml:space="preserve">the suppression of </w:t>
      </w:r>
      <w:r w:rsidR="00B749B0">
        <w:rPr>
          <w:rFonts w:asciiTheme="minorHAnsi" w:hAnsiTheme="minorHAnsi" w:cstheme="minorHAnsi"/>
          <w:sz w:val="22"/>
        </w:rPr>
        <w:t xml:space="preserve">spurious emissions for UE co-existence </w:t>
      </w:r>
      <w:r w:rsidR="004A26BF">
        <w:rPr>
          <w:rFonts w:asciiTheme="minorHAnsi" w:hAnsiTheme="minorHAnsi" w:cstheme="minorHAnsi"/>
          <w:sz w:val="22"/>
        </w:rPr>
        <w:t>for band n256 in document TS 38.101-5</w:t>
      </w:r>
      <w:r w:rsidR="00DA428E">
        <w:rPr>
          <w:rFonts w:asciiTheme="minorHAnsi" w:hAnsiTheme="minorHAnsi" w:cstheme="minorHAnsi"/>
          <w:sz w:val="22"/>
        </w:rPr>
        <w:t>.</w:t>
      </w:r>
    </w:p>
    <w:p w14:paraId="1B82BD69" w14:textId="77777777" w:rsidR="001D6AB2" w:rsidRDefault="001D6AB2" w:rsidP="00D3325F">
      <w:pPr>
        <w:spacing w:before="0" w:after="120"/>
        <w:jc w:val="left"/>
        <w:rPr>
          <w:rFonts w:asciiTheme="minorHAnsi" w:hAnsiTheme="minorHAnsi" w:cstheme="minorHAnsi"/>
          <w:sz w:val="22"/>
        </w:rPr>
      </w:pPr>
    </w:p>
    <w:p w14:paraId="76BE626F" w14:textId="426365BA"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00D321DB" w14:textId="0B082823" w:rsidR="00DB4AD2" w:rsidRPr="000623E3" w:rsidRDefault="00D405F0" w:rsidP="00D405F0">
      <w:pPr>
        <w:spacing w:before="0" w:after="120"/>
        <w:jc w:val="left"/>
        <w:rPr>
          <w:rFonts w:asciiTheme="minorHAnsi" w:hAnsiTheme="minorHAnsi" w:cstheme="minorHAnsi"/>
          <w:sz w:val="22"/>
        </w:rPr>
      </w:pPr>
      <w:r w:rsidRPr="000623E3">
        <w:rPr>
          <w:rFonts w:asciiTheme="minorHAnsi" w:hAnsiTheme="minorHAnsi" w:cstheme="minorHAnsi"/>
          <w:sz w:val="22"/>
        </w:rPr>
        <w:t xml:space="preserve">[1] </w:t>
      </w:r>
      <w:r w:rsidR="00F7624A">
        <w:rPr>
          <w:rFonts w:asciiTheme="minorHAnsi" w:hAnsiTheme="minorHAnsi" w:cstheme="minorHAnsi"/>
          <w:sz w:val="22"/>
        </w:rPr>
        <w:t>R4-220</w:t>
      </w:r>
      <w:r w:rsidR="007A0B6C">
        <w:rPr>
          <w:rFonts w:asciiTheme="minorHAnsi" w:hAnsiTheme="minorHAnsi" w:cstheme="minorHAnsi"/>
          <w:sz w:val="22"/>
        </w:rPr>
        <w:t>7462</w:t>
      </w:r>
      <w:r w:rsidR="005B26A7">
        <w:rPr>
          <w:rFonts w:asciiTheme="minorHAnsi" w:hAnsiTheme="minorHAnsi" w:cstheme="minorHAnsi"/>
          <w:sz w:val="22"/>
        </w:rPr>
        <w:t xml:space="preserve">, Clause 6.5 </w:t>
      </w:r>
      <w:r w:rsidR="005B26A7">
        <w:rPr>
          <w:rFonts w:asciiTheme="minorHAnsi" w:hAnsiTheme="minorHAnsi" w:cstheme="minorHAnsi"/>
          <w:bCs/>
          <w:noProof/>
          <w:color w:val="000000"/>
          <w:sz w:val="24"/>
          <w:szCs w:val="24"/>
        </w:rPr>
        <w:t xml:space="preserve">on </w:t>
      </w:r>
      <w:r w:rsidR="005B26A7" w:rsidRPr="0037088F">
        <w:rPr>
          <w:rFonts w:asciiTheme="minorHAnsi" w:hAnsiTheme="minorHAnsi" w:cstheme="minorHAnsi"/>
          <w:bCs/>
          <w:noProof/>
          <w:color w:val="000000"/>
          <w:sz w:val="24"/>
          <w:szCs w:val="24"/>
        </w:rPr>
        <w:t>output RF spectrum emissions, Huawei</w:t>
      </w:r>
    </w:p>
    <w:p w14:paraId="3E5F55E4" w14:textId="5E73A205" w:rsidR="00801F28" w:rsidRDefault="000623E3" w:rsidP="00801F28">
      <w:pPr>
        <w:spacing w:before="0" w:after="120"/>
        <w:jc w:val="left"/>
        <w:rPr>
          <w:rFonts w:asciiTheme="minorHAnsi" w:hAnsiTheme="minorHAnsi" w:cstheme="minorHAnsi"/>
          <w:bCs/>
          <w:noProof/>
          <w:color w:val="000000"/>
          <w:sz w:val="24"/>
          <w:szCs w:val="24"/>
        </w:rPr>
      </w:pPr>
      <w:r w:rsidRPr="000623E3">
        <w:rPr>
          <w:rFonts w:asciiTheme="minorHAnsi" w:hAnsiTheme="minorHAnsi" w:cstheme="minorHAnsi"/>
          <w:sz w:val="22"/>
        </w:rPr>
        <w:t xml:space="preserve">[2] </w:t>
      </w:r>
      <w:r w:rsidR="00801F28" w:rsidRPr="00A354D2">
        <w:rPr>
          <w:rFonts w:asciiTheme="minorHAnsi" w:hAnsiTheme="minorHAnsi" w:cstheme="minorHAnsi"/>
          <w:bCs/>
          <w:noProof/>
          <w:color w:val="000000"/>
          <w:sz w:val="24"/>
          <w:szCs w:val="24"/>
        </w:rPr>
        <w:t>R4-2206647</w:t>
      </w:r>
      <w:r w:rsidR="0037088F">
        <w:rPr>
          <w:rFonts w:asciiTheme="minorHAnsi" w:hAnsiTheme="minorHAnsi" w:cstheme="minorHAnsi"/>
          <w:bCs/>
          <w:noProof/>
          <w:color w:val="000000"/>
          <w:sz w:val="24"/>
          <w:szCs w:val="24"/>
        </w:rPr>
        <w:t>,</w:t>
      </w:r>
      <w:r w:rsidR="005B26A7">
        <w:rPr>
          <w:rFonts w:asciiTheme="minorHAnsi" w:hAnsiTheme="minorHAnsi" w:cstheme="minorHAnsi"/>
          <w:bCs/>
          <w:noProof/>
          <w:color w:val="000000"/>
          <w:sz w:val="24"/>
          <w:szCs w:val="24"/>
        </w:rPr>
        <w:t xml:space="preserve"> RAN4#102-e minutes, Clause 10.13.4 on UE RF requirements</w:t>
      </w:r>
    </w:p>
    <w:p w14:paraId="0D4A9AC4" w14:textId="14B3B7D4" w:rsidR="00B81DE3" w:rsidRDefault="00B81DE3" w:rsidP="00801F28">
      <w:pPr>
        <w:spacing w:before="0" w:after="120"/>
        <w:jc w:val="left"/>
        <w:rPr>
          <w:rFonts w:asciiTheme="minorHAnsi" w:hAnsiTheme="minorHAnsi" w:cstheme="minorHAnsi"/>
          <w:bCs/>
          <w:noProof/>
          <w:color w:val="000000"/>
          <w:sz w:val="24"/>
          <w:szCs w:val="24"/>
        </w:rPr>
      </w:pPr>
      <w:r>
        <w:rPr>
          <w:rFonts w:asciiTheme="minorHAnsi" w:hAnsiTheme="minorHAnsi" w:cstheme="minorHAnsi"/>
          <w:sz w:val="22"/>
        </w:rPr>
        <w:t xml:space="preserve">[3] </w:t>
      </w:r>
      <w:r w:rsidRPr="00934DC3">
        <w:rPr>
          <w:rFonts w:asciiTheme="minorHAnsi" w:hAnsiTheme="minorHAnsi" w:cstheme="minorHAnsi"/>
          <w:sz w:val="22"/>
        </w:rPr>
        <w:t>R4-2209401</w:t>
      </w:r>
    </w:p>
    <w:p w14:paraId="612F5CAA" w14:textId="77777777" w:rsidR="00D405F0" w:rsidRDefault="00D405F0" w:rsidP="00D405F0">
      <w:pPr>
        <w:spacing w:before="0" w:after="120"/>
        <w:jc w:val="left"/>
      </w:pPr>
    </w:p>
    <w:p w14:paraId="7102CF67" w14:textId="60A795C7" w:rsidR="004B3EE8" w:rsidRDefault="00C07BC2"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lang w:eastAsia="zh-CN"/>
        </w:rPr>
        <w:t>Rationale</w:t>
      </w:r>
    </w:p>
    <w:p w14:paraId="6DCC4511" w14:textId="7C039BF5" w:rsidR="008C3E8E" w:rsidRPr="00B749B0" w:rsidRDefault="00B749B0" w:rsidP="00B749B0">
      <w:pPr>
        <w:spacing w:before="0" w:after="120"/>
        <w:jc w:val="left"/>
        <w:rPr>
          <w:rFonts w:asciiTheme="minorHAnsi" w:eastAsia="Times New Roman" w:hAnsiTheme="minorHAnsi" w:cstheme="minorHAnsi"/>
          <w:sz w:val="22"/>
        </w:rPr>
      </w:pPr>
      <w:r w:rsidRPr="00B749B0">
        <w:rPr>
          <w:rFonts w:asciiTheme="minorHAnsi" w:eastAsia="Times New Roman" w:hAnsiTheme="minorHAnsi" w:cstheme="minorHAnsi"/>
          <w:sz w:val="22"/>
        </w:rPr>
        <w:t xml:space="preserve">Considering </w:t>
      </w:r>
      <w:r>
        <w:rPr>
          <w:rFonts w:asciiTheme="minorHAnsi" w:eastAsia="Times New Roman" w:hAnsiTheme="minorHAnsi" w:cstheme="minorHAnsi"/>
          <w:sz w:val="22"/>
        </w:rPr>
        <w:t xml:space="preserve">the </w:t>
      </w:r>
      <w:r w:rsidR="006A4E2A">
        <w:rPr>
          <w:rFonts w:asciiTheme="minorHAnsi" w:eastAsia="Times New Roman" w:hAnsiTheme="minorHAnsi" w:cstheme="minorHAnsi"/>
          <w:sz w:val="22"/>
        </w:rPr>
        <w:t xml:space="preserve">proposed choice </w:t>
      </w:r>
      <w:r w:rsidR="00CB36ED">
        <w:rPr>
          <w:rFonts w:asciiTheme="minorHAnsi" w:eastAsia="Times New Roman" w:hAnsiTheme="minorHAnsi" w:cstheme="minorHAnsi"/>
          <w:sz w:val="22"/>
        </w:rPr>
        <w:t>of</w:t>
      </w:r>
      <w:r w:rsidR="008C3E8E" w:rsidRPr="00B749B0">
        <w:rPr>
          <w:rFonts w:asciiTheme="minorHAnsi" w:eastAsia="Times New Roman" w:hAnsiTheme="minorHAnsi" w:cstheme="minorHAnsi"/>
          <w:sz w:val="22"/>
        </w:rPr>
        <w:t xml:space="preserve"> a dedicated 30 MHz duplexer </w:t>
      </w:r>
      <w:r w:rsidR="00894571">
        <w:rPr>
          <w:rFonts w:asciiTheme="minorHAnsi" w:eastAsia="Times New Roman" w:hAnsiTheme="minorHAnsi" w:cstheme="minorHAnsi"/>
          <w:sz w:val="22"/>
        </w:rPr>
        <w:t>with T</w:t>
      </w:r>
      <w:r w:rsidR="008C5862">
        <w:rPr>
          <w:rFonts w:asciiTheme="minorHAnsi" w:eastAsia="Times New Roman" w:hAnsiTheme="minorHAnsi" w:cstheme="minorHAnsi"/>
          <w:sz w:val="22"/>
        </w:rPr>
        <w:t>X</w:t>
      </w:r>
      <w:r w:rsidR="00894571">
        <w:rPr>
          <w:rFonts w:asciiTheme="minorHAnsi" w:eastAsia="Times New Roman" w:hAnsiTheme="minorHAnsi" w:cstheme="minorHAnsi"/>
          <w:sz w:val="22"/>
        </w:rPr>
        <w:t xml:space="preserve"> UL of </w:t>
      </w:r>
      <w:r>
        <w:rPr>
          <w:rFonts w:asciiTheme="minorHAnsi" w:eastAsia="Times New Roman" w:hAnsiTheme="minorHAnsi" w:cstheme="minorHAnsi"/>
          <w:sz w:val="22"/>
        </w:rPr>
        <w:t xml:space="preserve">(1980 – 2010 MHz) </w:t>
      </w:r>
      <w:r w:rsidR="007A4C48" w:rsidRPr="00B749B0">
        <w:rPr>
          <w:rFonts w:asciiTheme="minorHAnsi" w:eastAsia="Times New Roman" w:hAnsiTheme="minorHAnsi" w:cstheme="minorHAnsi"/>
          <w:sz w:val="22"/>
        </w:rPr>
        <w:t>for UE operation in band n256</w:t>
      </w:r>
      <w:r>
        <w:rPr>
          <w:rFonts w:asciiTheme="minorHAnsi" w:eastAsia="Times New Roman" w:hAnsiTheme="minorHAnsi" w:cstheme="minorHAnsi"/>
          <w:sz w:val="22"/>
        </w:rPr>
        <w:t>:</w:t>
      </w:r>
    </w:p>
    <w:p w14:paraId="73F70160" w14:textId="70D0FB59" w:rsidR="002C3DD9" w:rsidRDefault="002C3DD9" w:rsidP="000627D0">
      <w:pPr>
        <w:pStyle w:val="ListParagraph"/>
        <w:numPr>
          <w:ilvl w:val="0"/>
          <w:numId w:val="21"/>
        </w:numPr>
        <w:spacing w:before="0" w:after="120" w:line="240" w:lineRule="auto"/>
        <w:ind w:left="357" w:firstLineChars="0" w:hanging="357"/>
        <w:jc w:val="left"/>
        <w:rPr>
          <w:rFonts w:asciiTheme="minorHAnsi" w:eastAsia="Times New Roman" w:hAnsiTheme="minorHAnsi" w:cstheme="minorHAnsi"/>
          <w:sz w:val="22"/>
          <w:szCs w:val="22"/>
        </w:rPr>
      </w:pPr>
      <w:r>
        <w:rPr>
          <w:rFonts w:asciiTheme="minorHAnsi" w:eastAsia="Times New Roman" w:hAnsiTheme="minorHAnsi" w:cstheme="minorHAnsi"/>
          <w:sz w:val="22"/>
          <w:szCs w:val="22"/>
        </w:rPr>
        <w:t>A dedicated 30 MHz duplexer would provide a better suppression of spurious emissions at near-by protected bands. For example, it would provide sufficient protection for band n39.</w:t>
      </w:r>
    </w:p>
    <w:p w14:paraId="601D2BD3" w14:textId="77777777" w:rsidR="003C7C77" w:rsidRDefault="003C7C77" w:rsidP="00FD521D">
      <w:pPr>
        <w:spacing w:before="0" w:after="60"/>
        <w:jc w:val="left"/>
        <w:rPr>
          <w:rFonts w:asciiTheme="minorHAnsi" w:eastAsia="Times New Roman" w:hAnsiTheme="minorHAnsi" w:cstheme="minorHAnsi"/>
          <w:b/>
          <w:bCs/>
          <w:sz w:val="22"/>
        </w:rPr>
      </w:pPr>
    </w:p>
    <w:p w14:paraId="7CAD039A" w14:textId="2F86C415" w:rsidR="00CB36ED" w:rsidRPr="00CB36ED" w:rsidRDefault="00CB36ED" w:rsidP="00CB36ED">
      <w:pPr>
        <w:spacing w:before="0" w:after="120"/>
        <w:jc w:val="left"/>
        <w:rPr>
          <w:rFonts w:asciiTheme="minorHAnsi" w:eastAsia="Times New Roman" w:hAnsiTheme="minorHAnsi" w:cstheme="minorHAnsi"/>
          <w:sz w:val="22"/>
        </w:rPr>
      </w:pPr>
      <w:r w:rsidRPr="00CB36ED">
        <w:rPr>
          <w:rFonts w:asciiTheme="minorHAnsi" w:eastAsia="Times New Roman" w:hAnsiTheme="minorHAnsi" w:cstheme="minorHAnsi"/>
          <w:b/>
          <w:bCs/>
          <w:sz w:val="22"/>
        </w:rPr>
        <w:t>Proposal 1</w:t>
      </w:r>
      <w:r w:rsidR="00894571">
        <w:rPr>
          <w:rFonts w:asciiTheme="minorHAnsi" w:eastAsia="Times New Roman" w:hAnsiTheme="minorHAnsi" w:cstheme="minorHAnsi"/>
          <w:b/>
          <w:bCs/>
          <w:sz w:val="22"/>
        </w:rPr>
        <w:t>:</w:t>
      </w:r>
      <w:r w:rsidRPr="00CB36ED">
        <w:rPr>
          <w:rFonts w:asciiTheme="minorHAnsi" w:eastAsia="Times New Roman" w:hAnsiTheme="minorHAnsi" w:cstheme="minorHAnsi"/>
          <w:sz w:val="22"/>
        </w:rPr>
        <w:t xml:space="preserve"> Update of co-existence table for band n256 in Table 6.5.3.2-1 of TS 38.101-5 [1] based on the filtering capability of a dedicated 30 MHz duplexer for band n256, remove n39 from Note 3</w:t>
      </w:r>
      <w:r w:rsidR="00DC00AB">
        <w:rPr>
          <w:rFonts w:asciiTheme="minorHAnsi" w:eastAsia="Times New Roman" w:hAnsiTheme="minorHAnsi" w:cstheme="minorHAnsi"/>
          <w:sz w:val="22"/>
        </w:rPr>
        <w:t>.</w:t>
      </w:r>
    </w:p>
    <w:p w14:paraId="1C477700" w14:textId="77777777" w:rsidR="00CB36ED" w:rsidRPr="00CB36ED" w:rsidRDefault="00CB36ED" w:rsidP="00CB36ED">
      <w:pPr>
        <w:spacing w:before="0" w:after="120"/>
        <w:jc w:val="left"/>
        <w:rPr>
          <w:rFonts w:asciiTheme="minorHAnsi" w:eastAsia="Times New Roman" w:hAnsiTheme="minorHAnsi" w:cstheme="minorHAnsi"/>
          <w:sz w:val="22"/>
        </w:rPr>
      </w:pPr>
    </w:p>
    <w:p w14:paraId="57A86B57" w14:textId="77777777" w:rsidR="00DA004B" w:rsidRDefault="00DA004B">
      <w:pPr>
        <w:overflowPunct/>
        <w:autoSpaceDE/>
        <w:autoSpaceDN/>
        <w:adjustRightInd/>
        <w:spacing w:before="0" w:after="0"/>
        <w:jc w:val="left"/>
        <w:textAlignment w:val="auto"/>
        <w:rPr>
          <w:rFonts w:ascii="Arial" w:hAnsi="Arial"/>
          <w:sz w:val="32"/>
          <w:szCs w:val="20"/>
        </w:rPr>
      </w:pPr>
      <w:r>
        <w:br w:type="page"/>
      </w:r>
    </w:p>
    <w:p w14:paraId="6F80D0CC" w14:textId="5FE462A0" w:rsidR="00AF3C94" w:rsidRDefault="00C07BC2" w:rsidP="00AF3C94">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lang w:eastAsia="zh-CN"/>
        </w:rPr>
        <w:lastRenderedPageBreak/>
        <w:t>Conclusion</w:t>
      </w:r>
    </w:p>
    <w:p w14:paraId="7E359B91" w14:textId="42750843" w:rsidR="003235E0" w:rsidRPr="00812B1D" w:rsidRDefault="003235E0" w:rsidP="00FC017D">
      <w:pPr>
        <w:spacing w:before="0" w:after="120"/>
        <w:jc w:val="left"/>
        <w:rPr>
          <w:rFonts w:asciiTheme="minorHAnsi" w:eastAsia="Times New Roman" w:hAnsiTheme="minorHAnsi" w:cstheme="minorHAnsi"/>
          <w:sz w:val="22"/>
        </w:rPr>
      </w:pPr>
      <w:r w:rsidRPr="0030274C">
        <w:rPr>
          <w:rFonts w:asciiTheme="minorHAnsi" w:eastAsia="Times New Roman" w:hAnsiTheme="minorHAnsi" w:cstheme="minorHAnsi"/>
          <w:b/>
          <w:bCs/>
          <w:sz w:val="22"/>
        </w:rPr>
        <w:t xml:space="preserve">Proposal </w:t>
      </w:r>
      <w:r w:rsidR="00F96E93">
        <w:rPr>
          <w:rFonts w:asciiTheme="minorHAnsi" w:eastAsia="Times New Roman" w:hAnsiTheme="minorHAnsi" w:cstheme="minorHAnsi"/>
          <w:b/>
          <w:bCs/>
          <w:sz w:val="22"/>
        </w:rPr>
        <w:t>1</w:t>
      </w:r>
      <w:r w:rsidR="003C7C77">
        <w:rPr>
          <w:rFonts w:asciiTheme="minorHAnsi" w:eastAsia="Times New Roman" w:hAnsiTheme="minorHAnsi" w:cstheme="minorHAnsi"/>
          <w:sz w:val="22"/>
        </w:rPr>
        <w:t xml:space="preserve">: </w:t>
      </w:r>
      <w:r w:rsidR="00AC5A53">
        <w:rPr>
          <w:rFonts w:asciiTheme="minorHAnsi" w:eastAsia="Times New Roman" w:hAnsiTheme="minorHAnsi" w:cstheme="minorHAnsi"/>
          <w:sz w:val="22"/>
        </w:rPr>
        <w:t>U</w:t>
      </w:r>
      <w:r>
        <w:rPr>
          <w:rFonts w:asciiTheme="minorHAnsi" w:eastAsia="Times New Roman" w:hAnsiTheme="minorHAnsi" w:cstheme="minorHAnsi"/>
          <w:sz w:val="22"/>
        </w:rPr>
        <w:t xml:space="preserve">pdate </w:t>
      </w:r>
      <w:r w:rsidR="00400248">
        <w:rPr>
          <w:rFonts w:asciiTheme="minorHAnsi" w:eastAsia="Times New Roman" w:hAnsiTheme="minorHAnsi" w:cstheme="minorHAnsi"/>
          <w:sz w:val="22"/>
        </w:rPr>
        <w:t xml:space="preserve">of co-existence table </w:t>
      </w:r>
      <w:r w:rsidR="0030274C">
        <w:rPr>
          <w:rFonts w:asciiTheme="minorHAnsi" w:eastAsia="Times New Roman" w:hAnsiTheme="minorHAnsi" w:cstheme="minorHAnsi"/>
          <w:sz w:val="22"/>
        </w:rPr>
        <w:t xml:space="preserve">for band n256 </w:t>
      </w:r>
      <w:r w:rsidR="00400248">
        <w:rPr>
          <w:rFonts w:asciiTheme="minorHAnsi" w:eastAsia="Times New Roman" w:hAnsiTheme="minorHAnsi" w:cstheme="minorHAnsi"/>
          <w:sz w:val="22"/>
        </w:rPr>
        <w:t xml:space="preserve">in </w:t>
      </w:r>
      <w:r w:rsidR="0030274C">
        <w:rPr>
          <w:rFonts w:asciiTheme="minorHAnsi" w:eastAsia="Times New Roman" w:hAnsiTheme="minorHAnsi" w:cstheme="minorHAnsi"/>
          <w:sz w:val="22"/>
        </w:rPr>
        <w:t>Table 6.5.3.2-1</w:t>
      </w:r>
      <w:r w:rsidR="00400248">
        <w:rPr>
          <w:rFonts w:asciiTheme="minorHAnsi" w:eastAsia="Times New Roman" w:hAnsiTheme="minorHAnsi" w:cstheme="minorHAnsi"/>
          <w:sz w:val="22"/>
        </w:rPr>
        <w:t xml:space="preserve"> of TS 38.101-5 </w:t>
      </w:r>
      <w:r w:rsidR="007A0B6C">
        <w:rPr>
          <w:rFonts w:asciiTheme="minorHAnsi" w:eastAsia="Times New Roman" w:hAnsiTheme="minorHAnsi" w:cstheme="minorHAnsi"/>
          <w:sz w:val="22"/>
        </w:rPr>
        <w:t xml:space="preserve">[1] </w:t>
      </w:r>
      <w:r w:rsidR="00400248">
        <w:rPr>
          <w:rFonts w:asciiTheme="minorHAnsi" w:eastAsia="Times New Roman" w:hAnsiTheme="minorHAnsi" w:cstheme="minorHAnsi"/>
          <w:sz w:val="22"/>
        </w:rPr>
        <w:t xml:space="preserve">based on the filtering capability of a </w:t>
      </w:r>
      <w:r w:rsidR="0030274C">
        <w:rPr>
          <w:rFonts w:asciiTheme="minorHAnsi" w:eastAsia="Times New Roman" w:hAnsiTheme="minorHAnsi" w:cstheme="minorHAnsi"/>
          <w:sz w:val="22"/>
        </w:rPr>
        <w:t xml:space="preserve">dedicated </w:t>
      </w:r>
      <w:r w:rsidR="00400248">
        <w:rPr>
          <w:rFonts w:asciiTheme="minorHAnsi" w:eastAsia="Times New Roman" w:hAnsiTheme="minorHAnsi" w:cstheme="minorHAnsi"/>
          <w:sz w:val="22"/>
        </w:rPr>
        <w:t>30 MHz duplexer</w:t>
      </w:r>
      <w:r w:rsidR="0030274C">
        <w:rPr>
          <w:rFonts w:asciiTheme="minorHAnsi" w:eastAsia="Times New Roman" w:hAnsiTheme="minorHAnsi" w:cstheme="minorHAnsi"/>
          <w:sz w:val="22"/>
        </w:rPr>
        <w:t xml:space="preserve"> for band n256</w:t>
      </w:r>
      <w:r w:rsidR="00966654">
        <w:rPr>
          <w:rFonts w:asciiTheme="minorHAnsi" w:eastAsia="Times New Roman" w:hAnsiTheme="minorHAnsi" w:cstheme="minorHAnsi"/>
          <w:sz w:val="22"/>
        </w:rPr>
        <w:t>, remove n39 from Note 3</w:t>
      </w:r>
      <w:r w:rsidR="0030274C">
        <w:rPr>
          <w:rFonts w:asciiTheme="minorHAnsi" w:eastAsia="Times New Roman" w:hAnsiTheme="minorHAnsi" w:cstheme="minorHAnsi"/>
          <w:sz w:val="22"/>
        </w:rPr>
        <w:t>:</w:t>
      </w:r>
    </w:p>
    <w:p w14:paraId="3B6909DD" w14:textId="1EB7F5E2" w:rsidR="00FC017D" w:rsidRDefault="00FC017D" w:rsidP="00FC017D">
      <w:pPr>
        <w:spacing w:before="0" w:after="120"/>
        <w:jc w:val="left"/>
        <w:rPr>
          <w:rFonts w:ascii="Arial" w:eastAsia="Times New Roman" w:hAnsi="Arial" w:cs="Arial"/>
          <w:sz w:val="20"/>
          <w:szCs w:val="20"/>
        </w:rPr>
      </w:pPr>
    </w:p>
    <w:p w14:paraId="2C9E2016" w14:textId="77777777" w:rsidR="00B66D9B" w:rsidRDefault="00B66D9B" w:rsidP="00B66D9B">
      <w:pPr>
        <w:pStyle w:val="TH"/>
        <w:rPr>
          <w:szCs w:val="24"/>
          <w:lang w:val="en-US"/>
        </w:rPr>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66D9B" w14:paraId="30DB7BC7" w14:textId="77777777" w:rsidTr="00B66D9B">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4941B2E0" w14:textId="77777777" w:rsidR="00B66D9B" w:rsidRDefault="00B66D9B">
            <w:pPr>
              <w:pStyle w:val="TAH"/>
              <w:keepNext w:val="0"/>
              <w:rPr>
                <w:lang w:eastAsia="en-GB"/>
              </w:rPr>
            </w:pPr>
            <w:r>
              <w:rPr>
                <w:lang w:val="fi-FI" w:eastAsia="en-GB"/>
              </w:rPr>
              <w:t>NR NTN satellite</w:t>
            </w:r>
            <w:r>
              <w:rPr>
                <w:lang w:eastAsia="en-GB"/>
              </w:rP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78780EC4" w14:textId="77777777" w:rsidR="00B66D9B" w:rsidRDefault="00B66D9B">
            <w:pPr>
              <w:pStyle w:val="TAH"/>
              <w:keepNext w:val="0"/>
              <w:rPr>
                <w:lang w:eastAsia="en-GB"/>
              </w:rPr>
            </w:pPr>
            <w:r>
              <w:rPr>
                <w:lang w:eastAsia="en-GB"/>
              </w:rPr>
              <w:t>Spurious emission for UE co-existence</w:t>
            </w:r>
          </w:p>
        </w:tc>
      </w:tr>
      <w:tr w:rsidR="00B66D9B" w14:paraId="5C34BA3B" w14:textId="77777777" w:rsidTr="00B66D9B">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6F283D75" w14:textId="77777777" w:rsidR="00B66D9B" w:rsidRDefault="00B66D9B">
            <w:pPr>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5CAAC3C" w14:textId="77777777" w:rsidR="00B66D9B" w:rsidRDefault="00B66D9B">
            <w:pPr>
              <w:pStyle w:val="TAH"/>
              <w:keepNext w:val="0"/>
              <w:rPr>
                <w:szCs w:val="24"/>
                <w:lang w:eastAsia="en-GB"/>
              </w:rPr>
            </w:pPr>
            <w:r>
              <w:rPr>
                <w:lang w:eastAsia="en-GB"/>
              </w:rP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7B3E6803" w14:textId="77777777" w:rsidR="00B66D9B" w:rsidRDefault="00B66D9B">
            <w:pPr>
              <w:pStyle w:val="TAH"/>
              <w:keepNext w:val="0"/>
              <w:rPr>
                <w:lang w:eastAsia="en-GB"/>
              </w:rPr>
            </w:pPr>
            <w:r>
              <w:rPr>
                <w:lang w:eastAsia="en-GB"/>
              </w:rP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242942C9" w14:textId="77777777" w:rsidR="00B66D9B" w:rsidRDefault="00B66D9B">
            <w:pPr>
              <w:pStyle w:val="TAH"/>
              <w:keepNext w:val="0"/>
              <w:rPr>
                <w:lang w:eastAsia="en-GB"/>
              </w:rPr>
            </w:pPr>
            <w:r>
              <w:rPr>
                <w:lang w:eastAsia="en-GB"/>
              </w:rP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5DF3F10F" w14:textId="77777777" w:rsidR="00B66D9B" w:rsidRDefault="00B66D9B">
            <w:pPr>
              <w:pStyle w:val="TAH"/>
              <w:keepNext w:val="0"/>
              <w:rPr>
                <w:lang w:eastAsia="en-GB"/>
              </w:rPr>
            </w:pPr>
            <w:r>
              <w:rPr>
                <w:lang w:eastAsia="en-GB"/>
              </w:rPr>
              <w:t>MBW (MHz)</w:t>
            </w:r>
          </w:p>
        </w:tc>
        <w:tc>
          <w:tcPr>
            <w:tcW w:w="928" w:type="dxa"/>
            <w:tcBorders>
              <w:top w:val="single" w:sz="4" w:space="0" w:color="auto"/>
              <w:left w:val="single" w:sz="4" w:space="0" w:color="auto"/>
              <w:bottom w:val="single" w:sz="4" w:space="0" w:color="auto"/>
              <w:right w:val="single" w:sz="4" w:space="0" w:color="auto"/>
            </w:tcBorders>
            <w:noWrap/>
            <w:hideMark/>
          </w:tcPr>
          <w:p w14:paraId="7273B6B2" w14:textId="77777777" w:rsidR="00B66D9B" w:rsidRDefault="00B66D9B">
            <w:pPr>
              <w:pStyle w:val="TAH"/>
              <w:keepNext w:val="0"/>
              <w:rPr>
                <w:lang w:eastAsia="en-GB"/>
              </w:rPr>
            </w:pPr>
            <w:r>
              <w:rPr>
                <w:lang w:eastAsia="en-GB"/>
              </w:rPr>
              <w:t>NOTE</w:t>
            </w:r>
          </w:p>
        </w:tc>
      </w:tr>
      <w:tr w:rsidR="00B66D9B" w14:paraId="5827A733" w14:textId="77777777" w:rsidTr="00B66D9B">
        <w:trPr>
          <w:trHeight w:val="225"/>
          <w:jc w:val="center"/>
        </w:trPr>
        <w:tc>
          <w:tcPr>
            <w:tcW w:w="959" w:type="dxa"/>
            <w:tcBorders>
              <w:top w:val="single" w:sz="4" w:space="0" w:color="auto"/>
              <w:left w:val="single" w:sz="4" w:space="0" w:color="auto"/>
              <w:bottom w:val="nil"/>
              <w:right w:val="single" w:sz="4" w:space="0" w:color="auto"/>
            </w:tcBorders>
            <w:hideMark/>
          </w:tcPr>
          <w:p w14:paraId="6DD9551A" w14:textId="77777777" w:rsidR="00B66D9B" w:rsidRDefault="00B66D9B">
            <w:pPr>
              <w:pStyle w:val="TAC"/>
              <w:rPr>
                <w:lang w:eastAsia="en-GB"/>
              </w:rPr>
            </w:pPr>
            <w:r>
              <w:rPr>
                <w:lang w:eastAsia="en-GB"/>
              </w:rPr>
              <w:t>n255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45A2C752" w14:textId="77777777" w:rsidR="00B66D9B" w:rsidRDefault="00B66D9B">
            <w:pPr>
              <w:pStyle w:val="TAL"/>
              <w:rPr>
                <w:lang w:val="sv-FI" w:eastAsia="en-GB"/>
              </w:rPr>
            </w:pPr>
            <w:r>
              <w:rPr>
                <w:lang w:val="sv-FI" w:eastAsia="en-GB"/>
              </w:rPr>
              <w:t>NR Band n1, n2, n3, n5, n7, n8, n12, n13, n14, n18, n20, n24, n25, n26, n28, n29, n30, n34, n38, n39, n40, n41, n48, n50, n51, n53, n65, n66, n67, n70, n71, n74, n75, n76, n78, n79, n85, n90, n91, n92, n93, n94</w:t>
            </w:r>
          </w:p>
        </w:tc>
        <w:tc>
          <w:tcPr>
            <w:tcW w:w="810" w:type="dxa"/>
            <w:tcBorders>
              <w:top w:val="single" w:sz="4" w:space="0" w:color="auto"/>
              <w:left w:val="single" w:sz="4" w:space="0" w:color="auto"/>
              <w:bottom w:val="single" w:sz="4" w:space="0" w:color="auto"/>
              <w:right w:val="single" w:sz="4" w:space="0" w:color="auto"/>
            </w:tcBorders>
            <w:hideMark/>
          </w:tcPr>
          <w:p w14:paraId="10C57ED1" w14:textId="77777777" w:rsidR="00B66D9B" w:rsidRDefault="00B66D9B">
            <w:pPr>
              <w:pStyle w:val="TAC"/>
              <w:rPr>
                <w:lang w:eastAsia="en-GB"/>
              </w:rPr>
            </w:pPr>
            <w:r>
              <w:rPr>
                <w:lang w:eastAsia="en-GB"/>
              </w:rPr>
              <w:t>F</w:t>
            </w:r>
            <w:r>
              <w:rPr>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hideMark/>
          </w:tcPr>
          <w:p w14:paraId="039ECC3B" w14:textId="77777777" w:rsidR="00B66D9B" w:rsidRDefault="00B66D9B">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7E0D9EAA" w14:textId="77777777" w:rsidR="00B66D9B" w:rsidRDefault="00B66D9B">
            <w:pPr>
              <w:pStyle w:val="TAC"/>
              <w:rPr>
                <w:lang w:eastAsia="en-GB"/>
              </w:rPr>
            </w:pPr>
            <w:r>
              <w:rPr>
                <w:lang w:eastAsia="en-GB"/>
              </w:rPr>
              <w:t>F</w:t>
            </w:r>
            <w:r>
              <w:rPr>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hideMark/>
          </w:tcPr>
          <w:p w14:paraId="6B8CD88A" w14:textId="77777777" w:rsidR="00B66D9B" w:rsidRDefault="00B66D9B">
            <w:pPr>
              <w:pStyle w:val="TAC"/>
              <w:rPr>
                <w:lang w:eastAsia="en-GB"/>
              </w:rPr>
            </w:pPr>
            <w:r>
              <w:rPr>
                <w:lang w:eastAsia="en-GB"/>
              </w:rPr>
              <w:t>-50</w:t>
            </w:r>
          </w:p>
        </w:tc>
        <w:tc>
          <w:tcPr>
            <w:tcW w:w="850" w:type="dxa"/>
            <w:tcBorders>
              <w:top w:val="single" w:sz="4" w:space="0" w:color="auto"/>
              <w:left w:val="single" w:sz="4" w:space="0" w:color="auto"/>
              <w:bottom w:val="single" w:sz="4" w:space="0" w:color="auto"/>
              <w:right w:val="single" w:sz="4" w:space="0" w:color="auto"/>
            </w:tcBorders>
            <w:noWrap/>
            <w:hideMark/>
          </w:tcPr>
          <w:p w14:paraId="155C1ED8" w14:textId="77777777" w:rsidR="00B66D9B" w:rsidRDefault="00B66D9B">
            <w:pPr>
              <w:pStyle w:val="TAC"/>
              <w:rPr>
                <w:lang w:eastAsia="en-GB"/>
              </w:rPr>
            </w:pPr>
            <w:r>
              <w:rPr>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A180FED" w14:textId="77777777" w:rsidR="00B66D9B" w:rsidRDefault="00B66D9B">
            <w:pPr>
              <w:pStyle w:val="TAC"/>
              <w:rPr>
                <w:lang w:eastAsia="en-GB"/>
              </w:rPr>
            </w:pPr>
          </w:p>
        </w:tc>
      </w:tr>
      <w:tr w:rsidR="00B66D9B" w14:paraId="03F3A3CD" w14:textId="77777777" w:rsidTr="00B66D9B">
        <w:trPr>
          <w:trHeight w:val="225"/>
          <w:jc w:val="center"/>
        </w:trPr>
        <w:tc>
          <w:tcPr>
            <w:tcW w:w="959" w:type="dxa"/>
            <w:tcBorders>
              <w:top w:val="nil"/>
              <w:left w:val="single" w:sz="4" w:space="0" w:color="auto"/>
              <w:bottom w:val="single" w:sz="4" w:space="0" w:color="auto"/>
              <w:right w:val="single" w:sz="4" w:space="0" w:color="auto"/>
            </w:tcBorders>
          </w:tcPr>
          <w:p w14:paraId="044640E6" w14:textId="77777777" w:rsidR="00B66D9B" w:rsidRDefault="00B66D9B">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6346437" w14:textId="77777777" w:rsidR="00B66D9B" w:rsidRDefault="00B66D9B">
            <w:pPr>
              <w:pStyle w:val="TAL"/>
              <w:rPr>
                <w:lang w:val="sv-FI" w:eastAsia="en-GB"/>
              </w:rPr>
            </w:pPr>
            <w:r>
              <w:rPr>
                <w:lang w:val="sv-FI" w:eastAsia="en-GB"/>
              </w:rPr>
              <w:t>NR Band n77</w:t>
            </w:r>
          </w:p>
        </w:tc>
        <w:tc>
          <w:tcPr>
            <w:tcW w:w="810" w:type="dxa"/>
            <w:tcBorders>
              <w:top w:val="single" w:sz="4" w:space="0" w:color="auto"/>
              <w:left w:val="single" w:sz="4" w:space="0" w:color="auto"/>
              <w:bottom w:val="single" w:sz="4" w:space="0" w:color="auto"/>
              <w:right w:val="single" w:sz="4" w:space="0" w:color="auto"/>
            </w:tcBorders>
            <w:hideMark/>
          </w:tcPr>
          <w:p w14:paraId="72F54F58" w14:textId="77777777" w:rsidR="00B66D9B" w:rsidRDefault="00B66D9B">
            <w:pPr>
              <w:pStyle w:val="TAC"/>
              <w:rPr>
                <w:lang w:eastAsia="en-GB"/>
              </w:rPr>
            </w:pPr>
            <w:r>
              <w:rPr>
                <w:lang w:eastAsia="en-GB"/>
              </w:rPr>
              <w:t>F</w:t>
            </w:r>
            <w:r>
              <w:rPr>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hideMark/>
          </w:tcPr>
          <w:p w14:paraId="47F1DA1B" w14:textId="77777777" w:rsidR="00B66D9B" w:rsidRDefault="00B66D9B">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24491075" w14:textId="77777777" w:rsidR="00B66D9B" w:rsidRDefault="00B66D9B">
            <w:pPr>
              <w:pStyle w:val="TAC"/>
              <w:rPr>
                <w:lang w:eastAsia="en-GB"/>
              </w:rPr>
            </w:pPr>
            <w:r>
              <w:rPr>
                <w:lang w:eastAsia="en-GB"/>
              </w:rPr>
              <w:t>F</w:t>
            </w:r>
            <w:r>
              <w:rPr>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hideMark/>
          </w:tcPr>
          <w:p w14:paraId="22091965" w14:textId="77777777" w:rsidR="00B66D9B" w:rsidRDefault="00B66D9B">
            <w:pPr>
              <w:pStyle w:val="TAC"/>
              <w:rPr>
                <w:lang w:eastAsia="en-GB"/>
              </w:rPr>
            </w:pPr>
            <w:r>
              <w:rPr>
                <w:lang w:eastAsia="en-GB"/>
              </w:rPr>
              <w:t>-50</w:t>
            </w:r>
          </w:p>
        </w:tc>
        <w:tc>
          <w:tcPr>
            <w:tcW w:w="850" w:type="dxa"/>
            <w:tcBorders>
              <w:top w:val="single" w:sz="4" w:space="0" w:color="auto"/>
              <w:left w:val="single" w:sz="4" w:space="0" w:color="auto"/>
              <w:bottom w:val="single" w:sz="4" w:space="0" w:color="auto"/>
              <w:right w:val="single" w:sz="4" w:space="0" w:color="auto"/>
            </w:tcBorders>
            <w:noWrap/>
            <w:hideMark/>
          </w:tcPr>
          <w:p w14:paraId="521FF6B5" w14:textId="77777777" w:rsidR="00B66D9B" w:rsidRDefault="00B66D9B">
            <w:pPr>
              <w:pStyle w:val="TAC"/>
              <w:rPr>
                <w:lang w:eastAsia="en-GB"/>
              </w:rPr>
            </w:pPr>
            <w:r>
              <w:rPr>
                <w:lang w:eastAsia="en-GB"/>
              </w:rPr>
              <w:t>1</w:t>
            </w:r>
          </w:p>
        </w:tc>
        <w:tc>
          <w:tcPr>
            <w:tcW w:w="928" w:type="dxa"/>
            <w:tcBorders>
              <w:top w:val="single" w:sz="4" w:space="0" w:color="auto"/>
              <w:left w:val="single" w:sz="4" w:space="0" w:color="auto"/>
              <w:bottom w:val="single" w:sz="4" w:space="0" w:color="auto"/>
              <w:right w:val="single" w:sz="4" w:space="0" w:color="auto"/>
            </w:tcBorders>
            <w:noWrap/>
            <w:hideMark/>
          </w:tcPr>
          <w:p w14:paraId="2F484E61" w14:textId="77777777" w:rsidR="00B66D9B" w:rsidRDefault="00B66D9B">
            <w:pPr>
              <w:pStyle w:val="TAC"/>
              <w:rPr>
                <w:lang w:eastAsia="zh-CN"/>
              </w:rPr>
            </w:pPr>
            <w:r>
              <w:rPr>
                <w:lang w:eastAsia="zh-CN"/>
              </w:rPr>
              <w:t>2</w:t>
            </w:r>
          </w:p>
        </w:tc>
      </w:tr>
      <w:tr w:rsidR="00B66D9B" w14:paraId="4108BC6D" w14:textId="77777777" w:rsidTr="00B66D9B">
        <w:trPr>
          <w:trHeight w:val="225"/>
          <w:jc w:val="center"/>
        </w:trPr>
        <w:tc>
          <w:tcPr>
            <w:tcW w:w="959" w:type="dxa"/>
            <w:tcBorders>
              <w:top w:val="single" w:sz="4" w:space="0" w:color="auto"/>
              <w:left w:val="single" w:sz="4" w:space="0" w:color="auto"/>
              <w:bottom w:val="nil"/>
              <w:right w:val="single" w:sz="4" w:space="0" w:color="auto"/>
            </w:tcBorders>
            <w:hideMark/>
          </w:tcPr>
          <w:p w14:paraId="34DFAAAB" w14:textId="77777777" w:rsidR="00B66D9B" w:rsidRDefault="00B66D9B">
            <w:pPr>
              <w:pStyle w:val="TAC"/>
              <w:rPr>
                <w:lang w:eastAsia="en-GB"/>
              </w:rPr>
            </w:pPr>
            <w:r>
              <w:rPr>
                <w:lang w:eastAsia="en-GB"/>
              </w:rPr>
              <w:t>n256</w:t>
            </w:r>
          </w:p>
        </w:tc>
        <w:tc>
          <w:tcPr>
            <w:tcW w:w="2831" w:type="dxa"/>
            <w:tcBorders>
              <w:top w:val="single" w:sz="4" w:space="0" w:color="auto"/>
              <w:left w:val="single" w:sz="4" w:space="0" w:color="auto"/>
              <w:bottom w:val="single" w:sz="4" w:space="0" w:color="auto"/>
              <w:right w:val="single" w:sz="4" w:space="0" w:color="auto"/>
            </w:tcBorders>
            <w:hideMark/>
          </w:tcPr>
          <w:p w14:paraId="03A328A2" w14:textId="77777777" w:rsidR="00B66D9B" w:rsidRDefault="00B66D9B">
            <w:pPr>
              <w:pStyle w:val="TAL"/>
              <w:rPr>
                <w:lang w:eastAsia="en-GB"/>
              </w:rPr>
            </w:pPr>
            <w:r>
              <w:rPr>
                <w:lang w:val="sv-FI" w:eastAsia="en-GB"/>
              </w:rPr>
              <w:t>NR Band n1, n2, n3, n5, n7, n8, n12, n13, n14, n18, n20, n24, n25, n26, n28, n29, n30, n34, n38, n39, n40, n41, n48, n50, n51, n53, n65, n66, n67, n70, n71, n74, n75, n76, n78, n79, n85, n90, n91, n92, n93, n94</w:t>
            </w:r>
          </w:p>
        </w:tc>
        <w:tc>
          <w:tcPr>
            <w:tcW w:w="810" w:type="dxa"/>
            <w:tcBorders>
              <w:top w:val="single" w:sz="4" w:space="0" w:color="auto"/>
              <w:left w:val="single" w:sz="4" w:space="0" w:color="auto"/>
              <w:bottom w:val="single" w:sz="4" w:space="0" w:color="auto"/>
              <w:right w:val="single" w:sz="4" w:space="0" w:color="auto"/>
            </w:tcBorders>
            <w:hideMark/>
          </w:tcPr>
          <w:p w14:paraId="255A7F68" w14:textId="77777777" w:rsidR="00B66D9B" w:rsidRDefault="00B66D9B">
            <w:pPr>
              <w:pStyle w:val="TAC"/>
              <w:rPr>
                <w:lang w:eastAsia="en-GB"/>
              </w:rPr>
            </w:pPr>
            <w:r>
              <w:rPr>
                <w:lang w:eastAsia="en-GB"/>
              </w:rPr>
              <w:t>F</w:t>
            </w:r>
            <w:r>
              <w:rPr>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hideMark/>
          </w:tcPr>
          <w:p w14:paraId="1BD6873C" w14:textId="77777777" w:rsidR="00B66D9B" w:rsidRDefault="00B66D9B">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100EC318" w14:textId="77777777" w:rsidR="00B66D9B" w:rsidRDefault="00B66D9B">
            <w:pPr>
              <w:pStyle w:val="TAC"/>
              <w:rPr>
                <w:lang w:eastAsia="en-GB"/>
              </w:rPr>
            </w:pPr>
            <w:r>
              <w:rPr>
                <w:lang w:eastAsia="en-GB"/>
              </w:rPr>
              <w:t>F</w:t>
            </w:r>
            <w:r>
              <w:rPr>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hideMark/>
          </w:tcPr>
          <w:p w14:paraId="215F2F56" w14:textId="77777777" w:rsidR="00B66D9B" w:rsidRDefault="00B66D9B">
            <w:pPr>
              <w:pStyle w:val="TAC"/>
              <w:rPr>
                <w:lang w:eastAsia="en-GB"/>
              </w:rPr>
            </w:pPr>
            <w:r>
              <w:rPr>
                <w:lang w:eastAsia="en-GB"/>
              </w:rPr>
              <w:t>-50</w:t>
            </w:r>
          </w:p>
        </w:tc>
        <w:tc>
          <w:tcPr>
            <w:tcW w:w="850" w:type="dxa"/>
            <w:tcBorders>
              <w:top w:val="single" w:sz="4" w:space="0" w:color="auto"/>
              <w:left w:val="single" w:sz="4" w:space="0" w:color="auto"/>
              <w:bottom w:val="single" w:sz="4" w:space="0" w:color="auto"/>
              <w:right w:val="single" w:sz="4" w:space="0" w:color="auto"/>
            </w:tcBorders>
            <w:noWrap/>
            <w:hideMark/>
          </w:tcPr>
          <w:p w14:paraId="5BA7B1E2" w14:textId="77777777" w:rsidR="00B66D9B" w:rsidRDefault="00B66D9B">
            <w:pPr>
              <w:pStyle w:val="TAC"/>
              <w:rPr>
                <w:lang w:eastAsia="en-GB"/>
              </w:rPr>
            </w:pPr>
            <w:r>
              <w:rPr>
                <w:lang w:eastAsia="en-GB"/>
              </w:rPr>
              <w:t>1</w:t>
            </w:r>
          </w:p>
        </w:tc>
        <w:tc>
          <w:tcPr>
            <w:tcW w:w="928" w:type="dxa"/>
            <w:tcBorders>
              <w:top w:val="single" w:sz="4" w:space="0" w:color="auto"/>
              <w:left w:val="single" w:sz="4" w:space="0" w:color="auto"/>
              <w:bottom w:val="single" w:sz="4" w:space="0" w:color="auto"/>
              <w:right w:val="single" w:sz="4" w:space="0" w:color="auto"/>
            </w:tcBorders>
            <w:noWrap/>
            <w:hideMark/>
          </w:tcPr>
          <w:p w14:paraId="4B601B6B" w14:textId="77777777" w:rsidR="00B66D9B" w:rsidRDefault="00B66D9B">
            <w:pPr>
              <w:pStyle w:val="TAC"/>
              <w:rPr>
                <w:lang w:eastAsia="zh-CN"/>
              </w:rPr>
            </w:pPr>
            <w:r>
              <w:rPr>
                <w:lang w:eastAsia="zh-CN"/>
              </w:rPr>
              <w:t>3</w:t>
            </w:r>
          </w:p>
        </w:tc>
      </w:tr>
      <w:tr w:rsidR="00B66D9B" w14:paraId="11FA6288" w14:textId="77777777" w:rsidTr="00B66D9B">
        <w:trPr>
          <w:trHeight w:val="225"/>
          <w:jc w:val="center"/>
        </w:trPr>
        <w:tc>
          <w:tcPr>
            <w:tcW w:w="959" w:type="dxa"/>
            <w:tcBorders>
              <w:top w:val="nil"/>
              <w:left w:val="single" w:sz="4" w:space="0" w:color="auto"/>
              <w:bottom w:val="single" w:sz="4" w:space="0" w:color="auto"/>
              <w:right w:val="single" w:sz="4" w:space="0" w:color="auto"/>
            </w:tcBorders>
          </w:tcPr>
          <w:p w14:paraId="0731724D" w14:textId="77777777" w:rsidR="00B66D9B" w:rsidRDefault="00B66D9B">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EFA9924" w14:textId="77777777" w:rsidR="00B66D9B" w:rsidRDefault="00B66D9B">
            <w:pPr>
              <w:pStyle w:val="TAL"/>
              <w:rPr>
                <w:lang w:val="sv-FI" w:eastAsia="en-GB"/>
              </w:rPr>
            </w:pPr>
            <w:r>
              <w:rPr>
                <w:lang w:eastAsia="en-GB"/>
              </w:rPr>
              <w:t>NR Band n77</w:t>
            </w:r>
          </w:p>
        </w:tc>
        <w:tc>
          <w:tcPr>
            <w:tcW w:w="810" w:type="dxa"/>
            <w:tcBorders>
              <w:top w:val="single" w:sz="4" w:space="0" w:color="auto"/>
              <w:left w:val="single" w:sz="4" w:space="0" w:color="auto"/>
              <w:bottom w:val="single" w:sz="4" w:space="0" w:color="auto"/>
              <w:right w:val="single" w:sz="4" w:space="0" w:color="auto"/>
            </w:tcBorders>
            <w:hideMark/>
          </w:tcPr>
          <w:p w14:paraId="3ED1B127" w14:textId="77777777" w:rsidR="00B66D9B" w:rsidRDefault="00B66D9B">
            <w:pPr>
              <w:pStyle w:val="TAC"/>
              <w:rPr>
                <w:lang w:eastAsia="en-GB"/>
              </w:rPr>
            </w:pPr>
            <w:r>
              <w:rPr>
                <w:lang w:eastAsia="en-GB"/>
              </w:rPr>
              <w:t>F</w:t>
            </w:r>
            <w:r>
              <w:rPr>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hideMark/>
          </w:tcPr>
          <w:p w14:paraId="0D85EC0E" w14:textId="77777777" w:rsidR="00B66D9B" w:rsidRDefault="00B66D9B">
            <w:pPr>
              <w:pStyle w:val="TAC"/>
              <w:rPr>
                <w:lang w:eastAsia="en-GB"/>
              </w:rPr>
            </w:pPr>
            <w:r>
              <w:rPr>
                <w:lang w:eastAsia="en-GB"/>
              </w:rPr>
              <w:t>-</w:t>
            </w:r>
          </w:p>
        </w:tc>
        <w:tc>
          <w:tcPr>
            <w:tcW w:w="889" w:type="dxa"/>
            <w:tcBorders>
              <w:top w:val="single" w:sz="4" w:space="0" w:color="auto"/>
              <w:left w:val="single" w:sz="4" w:space="0" w:color="auto"/>
              <w:bottom w:val="single" w:sz="4" w:space="0" w:color="auto"/>
              <w:right w:val="single" w:sz="4" w:space="0" w:color="auto"/>
            </w:tcBorders>
            <w:hideMark/>
          </w:tcPr>
          <w:p w14:paraId="65BD821E" w14:textId="77777777" w:rsidR="00B66D9B" w:rsidRDefault="00B66D9B">
            <w:pPr>
              <w:pStyle w:val="TAC"/>
              <w:rPr>
                <w:lang w:eastAsia="en-GB"/>
              </w:rPr>
            </w:pPr>
            <w:r>
              <w:rPr>
                <w:lang w:eastAsia="en-GB"/>
              </w:rPr>
              <w:t>F</w:t>
            </w:r>
            <w:r>
              <w:rPr>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hideMark/>
          </w:tcPr>
          <w:p w14:paraId="3235991C" w14:textId="77777777" w:rsidR="00B66D9B" w:rsidRDefault="00B66D9B">
            <w:pPr>
              <w:pStyle w:val="TAC"/>
              <w:rPr>
                <w:lang w:eastAsia="en-GB"/>
              </w:rPr>
            </w:pPr>
            <w:r>
              <w:rPr>
                <w:lang w:eastAsia="en-GB"/>
              </w:rPr>
              <w:t>-50</w:t>
            </w:r>
          </w:p>
        </w:tc>
        <w:tc>
          <w:tcPr>
            <w:tcW w:w="850" w:type="dxa"/>
            <w:tcBorders>
              <w:top w:val="single" w:sz="4" w:space="0" w:color="auto"/>
              <w:left w:val="single" w:sz="4" w:space="0" w:color="auto"/>
              <w:bottom w:val="single" w:sz="4" w:space="0" w:color="auto"/>
              <w:right w:val="single" w:sz="4" w:space="0" w:color="auto"/>
            </w:tcBorders>
            <w:noWrap/>
            <w:hideMark/>
          </w:tcPr>
          <w:p w14:paraId="4D3F8357" w14:textId="77777777" w:rsidR="00B66D9B" w:rsidRDefault="00B66D9B">
            <w:pPr>
              <w:pStyle w:val="TAC"/>
              <w:rPr>
                <w:lang w:eastAsia="en-GB"/>
              </w:rPr>
            </w:pPr>
            <w:r>
              <w:rPr>
                <w:lang w:eastAsia="en-GB"/>
              </w:rPr>
              <w:t>1</w:t>
            </w:r>
          </w:p>
        </w:tc>
        <w:tc>
          <w:tcPr>
            <w:tcW w:w="928" w:type="dxa"/>
            <w:tcBorders>
              <w:top w:val="single" w:sz="4" w:space="0" w:color="auto"/>
              <w:left w:val="single" w:sz="4" w:space="0" w:color="auto"/>
              <w:bottom w:val="single" w:sz="4" w:space="0" w:color="auto"/>
              <w:right w:val="single" w:sz="4" w:space="0" w:color="auto"/>
            </w:tcBorders>
            <w:noWrap/>
            <w:hideMark/>
          </w:tcPr>
          <w:p w14:paraId="189E74FA" w14:textId="77777777" w:rsidR="00B66D9B" w:rsidRDefault="00B66D9B">
            <w:pPr>
              <w:pStyle w:val="TAC"/>
              <w:rPr>
                <w:lang w:eastAsia="en-GB"/>
              </w:rPr>
            </w:pPr>
            <w:r>
              <w:rPr>
                <w:lang w:eastAsia="en-GB"/>
              </w:rPr>
              <w:t>2</w:t>
            </w:r>
          </w:p>
        </w:tc>
      </w:tr>
      <w:tr w:rsidR="00B66D9B" w14:paraId="1051F487" w14:textId="77777777" w:rsidTr="00B66D9B">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hideMark/>
          </w:tcPr>
          <w:p w14:paraId="4DA2A85D" w14:textId="77777777" w:rsidR="00B66D9B" w:rsidRDefault="00B66D9B">
            <w:pPr>
              <w:pStyle w:val="TAN"/>
              <w:keepNext w:val="0"/>
              <w:rPr>
                <w:lang w:eastAsia="en-GB"/>
              </w:rPr>
            </w:pPr>
            <w:r>
              <w:rPr>
                <w:lang w:eastAsia="en-GB"/>
              </w:rPr>
              <w:t>NOTE 1:</w:t>
            </w:r>
            <w:r>
              <w:rPr>
                <w:lang w:eastAsia="en-GB"/>
              </w:rPr>
              <w:tab/>
              <w:t>The protected NR bands are specified in clause 5.2 from TS 38.101-1. F</w:t>
            </w:r>
            <w:r>
              <w:rPr>
                <w:vertAlign w:val="subscript"/>
                <w:lang w:eastAsia="en-GB"/>
              </w:rPr>
              <w:t>DL_low</w:t>
            </w:r>
            <w:r>
              <w:rPr>
                <w:lang w:eastAsia="en-GB"/>
              </w:rPr>
              <w:t xml:space="preserve"> and F</w:t>
            </w:r>
            <w:r>
              <w:rPr>
                <w:vertAlign w:val="subscript"/>
                <w:lang w:eastAsia="en-GB"/>
              </w:rPr>
              <w:t xml:space="preserve">DL_high </w:t>
            </w:r>
            <w:r>
              <w:rPr>
                <w:lang w:eastAsia="en-GB"/>
              </w:rPr>
              <w:t>refer to each frequency band specified in Table 5.2-1 in TS 38.101-1 or Table 5.5-1 in TS 36.101</w:t>
            </w:r>
          </w:p>
          <w:p w14:paraId="7421D106" w14:textId="77777777" w:rsidR="00B66D9B" w:rsidRDefault="00B66D9B">
            <w:pPr>
              <w:pStyle w:val="TAN"/>
              <w:keepNext w:val="0"/>
              <w:rPr>
                <w:lang w:eastAsia="en-GB"/>
              </w:rPr>
            </w:pPr>
            <w:r>
              <w:rPr>
                <w:lang w:eastAsia="en-GB"/>
              </w:rPr>
              <w:t>NOTE 2:</w:t>
            </w:r>
            <w:r>
              <w:rPr>
                <w:lang w:eastAsia="en-GB"/>
              </w:rPr>
              <w:tab/>
              <w:t xml:space="preserve">As exceptions, measurements with a level up to the applicable requirements defined in Table 6.5.3.1-2 are permitted for each assigned NR carrier used in the measurement due to 2nd, 3rd, </w:t>
            </w:r>
            <w:proofErr w:type="gramStart"/>
            <w:r>
              <w:rPr>
                <w:lang w:eastAsia="en-GB"/>
              </w:rPr>
              <w:t>4th</w:t>
            </w:r>
            <w:proofErr w:type="gramEnd"/>
            <w:r>
              <w:rPr>
                <w:lang w:eastAsia="en-GB"/>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lang w:eastAsia="en-GB"/>
              </w:rPr>
              <w:t>CRB</w:t>
            </w:r>
            <w:r>
              <w:rPr>
                <w:lang w:eastAsia="en-GB"/>
              </w:rPr>
              <w:t xml:space="preserve"> x </w:t>
            </w:r>
            <w:proofErr w:type="spellStart"/>
            <w:r>
              <w:rPr>
                <w:lang w:eastAsia="en-GB"/>
              </w:rPr>
              <w:t>RB</w:t>
            </w:r>
            <w:r>
              <w:rPr>
                <w:vertAlign w:val="subscript"/>
                <w:lang w:eastAsia="en-GB"/>
              </w:rPr>
              <w:t>size</w:t>
            </w:r>
            <w:proofErr w:type="spellEnd"/>
            <w:r>
              <w:rPr>
                <w:lang w:eastAsia="en-GB"/>
              </w:rPr>
              <w:t xml:space="preserve"> kHz), where N is 2, 3, 4, 5 for the 2nd, 3rd, </w:t>
            </w:r>
            <w:proofErr w:type="gramStart"/>
            <w:r>
              <w:rPr>
                <w:lang w:eastAsia="en-GB"/>
              </w:rPr>
              <w:t>4th</w:t>
            </w:r>
            <w:proofErr w:type="gramEnd"/>
            <w:r>
              <w:rPr>
                <w:lang w:eastAsia="en-GB"/>
              </w:rPr>
              <w:t xml:space="preserve"> or 5th harmonic respectively. The exception is allowed if the measurement bandwidth (MBW) totally or partially overlaps the overall exception interval.</w:t>
            </w:r>
          </w:p>
          <w:p w14:paraId="505CB9D5" w14:textId="77777777" w:rsidR="00B66D9B" w:rsidRDefault="00B66D9B">
            <w:pPr>
              <w:pStyle w:val="TAN"/>
              <w:keepNext w:val="0"/>
              <w:rPr>
                <w:lang w:eastAsia="en-GB"/>
              </w:rPr>
            </w:pPr>
            <w:r>
              <w:rPr>
                <w:lang w:eastAsia="en-GB"/>
              </w:rPr>
              <w:t>NOTE 3:</w:t>
            </w:r>
            <w:r>
              <w:rPr>
                <w:lang w:eastAsia="en-GB"/>
              </w:rPr>
              <w:tab/>
              <w:t xml:space="preserve">FFS on how to protect NR bands n2, n25, </w:t>
            </w:r>
            <w:r w:rsidRPr="003C7C77">
              <w:rPr>
                <w:strike/>
                <w:color w:val="FF0000"/>
                <w:lang w:eastAsia="en-GB"/>
              </w:rPr>
              <w:t>n39</w:t>
            </w:r>
            <w:r>
              <w:rPr>
                <w:lang w:eastAsia="en-GB"/>
              </w:rPr>
              <w:t>, n70.</w:t>
            </w:r>
          </w:p>
        </w:tc>
      </w:tr>
    </w:tbl>
    <w:p w14:paraId="12609DF8" w14:textId="77777777" w:rsidR="0030274C" w:rsidRPr="00FC017D" w:rsidRDefault="0030274C" w:rsidP="00FC017D">
      <w:pPr>
        <w:spacing w:before="0" w:after="120"/>
        <w:jc w:val="left"/>
        <w:rPr>
          <w:rFonts w:ascii="Arial" w:eastAsia="Times New Roman" w:hAnsi="Arial" w:cs="Arial"/>
          <w:sz w:val="20"/>
          <w:szCs w:val="20"/>
        </w:rPr>
      </w:pPr>
    </w:p>
    <w:p w14:paraId="1FCD672C" w14:textId="1DF122D7" w:rsidR="00F50426" w:rsidRPr="00B20AA0" w:rsidRDefault="00F50426" w:rsidP="00311910">
      <w:pPr>
        <w:pStyle w:val="ListParagraph"/>
        <w:keepNext/>
        <w:keepLines/>
        <w:widowControl/>
        <w:overflowPunct w:val="0"/>
        <w:autoSpaceDE w:val="0"/>
        <w:autoSpaceDN w:val="0"/>
        <w:adjustRightInd w:val="0"/>
        <w:spacing w:before="60" w:after="80" w:line="240" w:lineRule="auto"/>
        <w:ind w:firstLineChars="0" w:firstLine="0"/>
        <w:jc w:val="center"/>
        <w:textAlignment w:val="baseline"/>
        <w:rPr>
          <w:b/>
          <w:color w:val="0070C0"/>
        </w:rPr>
      </w:pP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50927" w14:textId="77777777" w:rsidR="007E53E4" w:rsidRDefault="007E53E4" w:rsidP="0095591C">
      <w:pPr>
        <w:spacing w:after="60"/>
        <w:ind w:left="210"/>
      </w:pPr>
      <w:r>
        <w:separator/>
      </w:r>
    </w:p>
    <w:p w14:paraId="599D07F1" w14:textId="77777777" w:rsidR="007E53E4" w:rsidRDefault="007E53E4"/>
  </w:endnote>
  <w:endnote w:type="continuationSeparator" w:id="0">
    <w:p w14:paraId="431672BC" w14:textId="77777777" w:rsidR="007E53E4" w:rsidRDefault="007E53E4" w:rsidP="0095591C">
      <w:pPr>
        <w:spacing w:after="60"/>
        <w:ind w:left="210"/>
      </w:pPr>
      <w:r>
        <w:continuationSeparator/>
      </w:r>
    </w:p>
    <w:p w14:paraId="4F3C6C8A" w14:textId="77777777" w:rsidR="007E53E4" w:rsidRDefault="007E5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835EB" w14:textId="77777777" w:rsidR="007E53E4" w:rsidRDefault="007E53E4" w:rsidP="0095591C">
      <w:pPr>
        <w:spacing w:after="60"/>
        <w:ind w:left="210"/>
      </w:pPr>
      <w:r>
        <w:separator/>
      </w:r>
    </w:p>
    <w:p w14:paraId="4F2941E0" w14:textId="77777777" w:rsidR="007E53E4" w:rsidRDefault="007E53E4"/>
  </w:footnote>
  <w:footnote w:type="continuationSeparator" w:id="0">
    <w:p w14:paraId="7B4BCB1B" w14:textId="77777777" w:rsidR="007E53E4" w:rsidRDefault="007E53E4" w:rsidP="0095591C">
      <w:pPr>
        <w:spacing w:after="60"/>
        <w:ind w:left="210"/>
      </w:pPr>
      <w:r>
        <w:continuationSeparator/>
      </w:r>
    </w:p>
    <w:p w14:paraId="25BBBA87" w14:textId="77777777" w:rsidR="007E53E4" w:rsidRDefault="007E53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964199"/>
    <w:multiLevelType w:val="hybridMultilevel"/>
    <w:tmpl w:val="9252F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15:restartNumberingAfterBreak="0">
    <w:nsid w:val="53A4068B"/>
    <w:multiLevelType w:val="hybridMultilevel"/>
    <w:tmpl w:val="32C0742A"/>
    <w:lvl w:ilvl="0" w:tplc="7630B256">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32BD"/>
    <w:multiLevelType w:val="hybridMultilevel"/>
    <w:tmpl w:val="2C480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10"/>
  </w:num>
  <w:num w:numId="5">
    <w:abstractNumId w:val="4"/>
  </w:num>
  <w:num w:numId="6">
    <w:abstractNumId w:val="18"/>
  </w:num>
  <w:num w:numId="7">
    <w:abstractNumId w:val="2"/>
  </w:num>
  <w:num w:numId="8">
    <w:abstractNumId w:val="11"/>
  </w:num>
  <w:num w:numId="9">
    <w:abstractNumId w:val="6"/>
  </w:num>
  <w:num w:numId="10">
    <w:abstractNumId w:val="17"/>
  </w:num>
  <w:num w:numId="11">
    <w:abstractNumId w:val="19"/>
  </w:num>
  <w:num w:numId="12">
    <w:abstractNumId w:val="20"/>
  </w:num>
  <w:num w:numId="13">
    <w:abstractNumId w:val="8"/>
  </w:num>
  <w:num w:numId="14">
    <w:abstractNumId w:val="9"/>
  </w:num>
  <w:num w:numId="15">
    <w:abstractNumId w:val="5"/>
  </w:num>
  <w:num w:numId="16">
    <w:abstractNumId w:val="16"/>
  </w:num>
  <w:num w:numId="17">
    <w:abstractNumId w:val="0"/>
  </w:num>
  <w:num w:numId="18">
    <w:abstractNumId w:val="14"/>
  </w:num>
  <w:num w:numId="19">
    <w:abstractNumId w:val="13"/>
  </w:num>
  <w:num w:numId="20">
    <w:abstractNumId w:val="13"/>
  </w:num>
  <w:num w:numId="21">
    <w:abstractNumId w:val="15"/>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7D0"/>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F83"/>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0B0"/>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308"/>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2E92"/>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1C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BE9"/>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5C7"/>
    <w:rsid w:val="001C5BCF"/>
    <w:rsid w:val="001C5CCE"/>
    <w:rsid w:val="001C5D28"/>
    <w:rsid w:val="001C72D7"/>
    <w:rsid w:val="001D04D8"/>
    <w:rsid w:val="001D109B"/>
    <w:rsid w:val="001D11DA"/>
    <w:rsid w:val="001D11E8"/>
    <w:rsid w:val="001D11F5"/>
    <w:rsid w:val="001D1B1E"/>
    <w:rsid w:val="001D1EBB"/>
    <w:rsid w:val="001D1F9C"/>
    <w:rsid w:val="001D204A"/>
    <w:rsid w:val="001D299E"/>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BA7"/>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AC8"/>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1E40"/>
    <w:rsid w:val="00253080"/>
    <w:rsid w:val="00254079"/>
    <w:rsid w:val="00254308"/>
    <w:rsid w:val="00254BCF"/>
    <w:rsid w:val="00254C24"/>
    <w:rsid w:val="00255641"/>
    <w:rsid w:val="00255648"/>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41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158"/>
    <w:rsid w:val="00277607"/>
    <w:rsid w:val="002800A9"/>
    <w:rsid w:val="0028041A"/>
    <w:rsid w:val="0028076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306"/>
    <w:rsid w:val="002B14C7"/>
    <w:rsid w:val="002B1604"/>
    <w:rsid w:val="002B33EB"/>
    <w:rsid w:val="002B38BE"/>
    <w:rsid w:val="002B42A3"/>
    <w:rsid w:val="002B45BA"/>
    <w:rsid w:val="002B4B66"/>
    <w:rsid w:val="002B4F0C"/>
    <w:rsid w:val="002B5180"/>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DD9"/>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5C2"/>
    <w:rsid w:val="002F3C10"/>
    <w:rsid w:val="002F3D8A"/>
    <w:rsid w:val="002F3EBA"/>
    <w:rsid w:val="002F46E4"/>
    <w:rsid w:val="002F4E51"/>
    <w:rsid w:val="002F5068"/>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74C"/>
    <w:rsid w:val="00302DD6"/>
    <w:rsid w:val="00302FE1"/>
    <w:rsid w:val="00303320"/>
    <w:rsid w:val="003036B7"/>
    <w:rsid w:val="00304F5D"/>
    <w:rsid w:val="00305562"/>
    <w:rsid w:val="00305889"/>
    <w:rsid w:val="003059E0"/>
    <w:rsid w:val="00305F52"/>
    <w:rsid w:val="00305F74"/>
    <w:rsid w:val="00307E36"/>
    <w:rsid w:val="00307F83"/>
    <w:rsid w:val="00311304"/>
    <w:rsid w:val="003114DF"/>
    <w:rsid w:val="003117CA"/>
    <w:rsid w:val="00311910"/>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5E0"/>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7E3"/>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576"/>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8F"/>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0C5"/>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C7BB5"/>
    <w:rsid w:val="003C7C77"/>
    <w:rsid w:val="003D039A"/>
    <w:rsid w:val="003D0597"/>
    <w:rsid w:val="003D1237"/>
    <w:rsid w:val="003D13F5"/>
    <w:rsid w:val="003D1943"/>
    <w:rsid w:val="003D40F1"/>
    <w:rsid w:val="003D5A40"/>
    <w:rsid w:val="003D5BB5"/>
    <w:rsid w:val="003D66F2"/>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A2"/>
    <w:rsid w:val="003F6CD9"/>
    <w:rsid w:val="003F7107"/>
    <w:rsid w:val="00400248"/>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590"/>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6BF"/>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9DE"/>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0A9"/>
    <w:rsid w:val="005202B6"/>
    <w:rsid w:val="00520424"/>
    <w:rsid w:val="005207F0"/>
    <w:rsid w:val="00520DAC"/>
    <w:rsid w:val="005216E6"/>
    <w:rsid w:val="00521AF6"/>
    <w:rsid w:val="00521C1A"/>
    <w:rsid w:val="00522F1D"/>
    <w:rsid w:val="0052346C"/>
    <w:rsid w:val="005235A8"/>
    <w:rsid w:val="00523671"/>
    <w:rsid w:val="00523722"/>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444"/>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087C"/>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B8"/>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6A7"/>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47D"/>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26DDF"/>
    <w:rsid w:val="0063076F"/>
    <w:rsid w:val="0063086D"/>
    <w:rsid w:val="0063103A"/>
    <w:rsid w:val="00631BD6"/>
    <w:rsid w:val="00632180"/>
    <w:rsid w:val="00632428"/>
    <w:rsid w:val="00632958"/>
    <w:rsid w:val="00632F0D"/>
    <w:rsid w:val="00633AC5"/>
    <w:rsid w:val="00634DAE"/>
    <w:rsid w:val="006359DB"/>
    <w:rsid w:val="00636454"/>
    <w:rsid w:val="0063651E"/>
    <w:rsid w:val="006367E3"/>
    <w:rsid w:val="006373C2"/>
    <w:rsid w:val="00637B40"/>
    <w:rsid w:val="00640EDE"/>
    <w:rsid w:val="006416DD"/>
    <w:rsid w:val="00641808"/>
    <w:rsid w:val="00642752"/>
    <w:rsid w:val="00642802"/>
    <w:rsid w:val="006436E4"/>
    <w:rsid w:val="00643CA1"/>
    <w:rsid w:val="00643DB6"/>
    <w:rsid w:val="006443FB"/>
    <w:rsid w:val="00644675"/>
    <w:rsid w:val="00644ABA"/>
    <w:rsid w:val="0064515C"/>
    <w:rsid w:val="00645BBE"/>
    <w:rsid w:val="006462E0"/>
    <w:rsid w:val="00646829"/>
    <w:rsid w:val="00647D1F"/>
    <w:rsid w:val="00647D5C"/>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6B8E"/>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4E2A"/>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148"/>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C741A"/>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135"/>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A8F"/>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3D86"/>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0B6C"/>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C48"/>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2A0D"/>
    <w:rsid w:val="007B37AD"/>
    <w:rsid w:val="007B4206"/>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3FA0"/>
    <w:rsid w:val="007C453A"/>
    <w:rsid w:val="007C4760"/>
    <w:rsid w:val="007C4761"/>
    <w:rsid w:val="007C5817"/>
    <w:rsid w:val="007C6A48"/>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3E4"/>
    <w:rsid w:val="007E5D83"/>
    <w:rsid w:val="007E6024"/>
    <w:rsid w:val="007E7689"/>
    <w:rsid w:val="007E7877"/>
    <w:rsid w:val="007E7962"/>
    <w:rsid w:val="007F09DD"/>
    <w:rsid w:val="007F0B88"/>
    <w:rsid w:val="007F0C04"/>
    <w:rsid w:val="007F0CAB"/>
    <w:rsid w:val="007F109A"/>
    <w:rsid w:val="007F1D49"/>
    <w:rsid w:val="007F20B7"/>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1F28"/>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4F1"/>
    <w:rsid w:val="0081279C"/>
    <w:rsid w:val="00812971"/>
    <w:rsid w:val="00812B1D"/>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4CDD"/>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43E0"/>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571"/>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655"/>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0E66"/>
    <w:rsid w:val="008C14C6"/>
    <w:rsid w:val="008C28FA"/>
    <w:rsid w:val="008C2A67"/>
    <w:rsid w:val="008C2ACA"/>
    <w:rsid w:val="008C2DFB"/>
    <w:rsid w:val="008C2EE4"/>
    <w:rsid w:val="008C335C"/>
    <w:rsid w:val="008C342B"/>
    <w:rsid w:val="008C3B75"/>
    <w:rsid w:val="008C3E8E"/>
    <w:rsid w:val="008C5137"/>
    <w:rsid w:val="008C568A"/>
    <w:rsid w:val="008C5862"/>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03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4DC3"/>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8A4"/>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4AC"/>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54"/>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8E"/>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DF2"/>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0D74"/>
    <w:rsid w:val="00A613C2"/>
    <w:rsid w:val="00A615CE"/>
    <w:rsid w:val="00A61BDA"/>
    <w:rsid w:val="00A61F7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422"/>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53"/>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C94"/>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419"/>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6D9B"/>
    <w:rsid w:val="00B670F4"/>
    <w:rsid w:val="00B67D40"/>
    <w:rsid w:val="00B67F57"/>
    <w:rsid w:val="00B70347"/>
    <w:rsid w:val="00B7079F"/>
    <w:rsid w:val="00B71687"/>
    <w:rsid w:val="00B71CC0"/>
    <w:rsid w:val="00B71E96"/>
    <w:rsid w:val="00B72850"/>
    <w:rsid w:val="00B73543"/>
    <w:rsid w:val="00B73C54"/>
    <w:rsid w:val="00B73FCF"/>
    <w:rsid w:val="00B7426F"/>
    <w:rsid w:val="00B749B0"/>
    <w:rsid w:val="00B75BFD"/>
    <w:rsid w:val="00B76109"/>
    <w:rsid w:val="00B76241"/>
    <w:rsid w:val="00B762A9"/>
    <w:rsid w:val="00B76A05"/>
    <w:rsid w:val="00B76DB4"/>
    <w:rsid w:val="00B80165"/>
    <w:rsid w:val="00B80240"/>
    <w:rsid w:val="00B80885"/>
    <w:rsid w:val="00B81DE3"/>
    <w:rsid w:val="00B821E5"/>
    <w:rsid w:val="00B82C9C"/>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4CC7"/>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843"/>
    <w:rsid w:val="00BC7CA8"/>
    <w:rsid w:val="00BD0E50"/>
    <w:rsid w:val="00BD1002"/>
    <w:rsid w:val="00BD2A95"/>
    <w:rsid w:val="00BD3213"/>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BC2"/>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172B8"/>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3FFC"/>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390"/>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125"/>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6ED"/>
    <w:rsid w:val="00CB3A65"/>
    <w:rsid w:val="00CB3DB9"/>
    <w:rsid w:val="00CB3FBA"/>
    <w:rsid w:val="00CB43FA"/>
    <w:rsid w:val="00CB5217"/>
    <w:rsid w:val="00CB61A4"/>
    <w:rsid w:val="00CB6DEA"/>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7CA"/>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1F7A"/>
    <w:rsid w:val="00CE235F"/>
    <w:rsid w:val="00CE28FF"/>
    <w:rsid w:val="00CE3E48"/>
    <w:rsid w:val="00CE54D9"/>
    <w:rsid w:val="00CE5DB6"/>
    <w:rsid w:val="00CE6FA4"/>
    <w:rsid w:val="00CE72BC"/>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B9"/>
    <w:rsid w:val="00D458F4"/>
    <w:rsid w:val="00D4595E"/>
    <w:rsid w:val="00D45A01"/>
    <w:rsid w:val="00D4638C"/>
    <w:rsid w:val="00D465C2"/>
    <w:rsid w:val="00D4688A"/>
    <w:rsid w:val="00D46A16"/>
    <w:rsid w:val="00D47305"/>
    <w:rsid w:val="00D47C4F"/>
    <w:rsid w:val="00D515DB"/>
    <w:rsid w:val="00D518CB"/>
    <w:rsid w:val="00D523E1"/>
    <w:rsid w:val="00D52C5F"/>
    <w:rsid w:val="00D52E86"/>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04B"/>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28E"/>
    <w:rsid w:val="00DA43A6"/>
    <w:rsid w:val="00DA44DE"/>
    <w:rsid w:val="00DA555A"/>
    <w:rsid w:val="00DA5801"/>
    <w:rsid w:val="00DA5936"/>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00AB"/>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70E"/>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31A"/>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3C"/>
    <w:rsid w:val="00E214BC"/>
    <w:rsid w:val="00E2199D"/>
    <w:rsid w:val="00E22130"/>
    <w:rsid w:val="00E224F8"/>
    <w:rsid w:val="00E227A4"/>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3DE9"/>
    <w:rsid w:val="00E54711"/>
    <w:rsid w:val="00E54A22"/>
    <w:rsid w:val="00E5533D"/>
    <w:rsid w:val="00E55556"/>
    <w:rsid w:val="00E555EA"/>
    <w:rsid w:val="00E55B45"/>
    <w:rsid w:val="00E561CB"/>
    <w:rsid w:val="00E56236"/>
    <w:rsid w:val="00E568DA"/>
    <w:rsid w:val="00E56921"/>
    <w:rsid w:val="00E56A1E"/>
    <w:rsid w:val="00E5782B"/>
    <w:rsid w:val="00E60008"/>
    <w:rsid w:val="00E6014F"/>
    <w:rsid w:val="00E60438"/>
    <w:rsid w:val="00E605A8"/>
    <w:rsid w:val="00E617CC"/>
    <w:rsid w:val="00E61F09"/>
    <w:rsid w:val="00E62411"/>
    <w:rsid w:val="00E62AA9"/>
    <w:rsid w:val="00E63216"/>
    <w:rsid w:val="00E635D5"/>
    <w:rsid w:val="00E64431"/>
    <w:rsid w:val="00E64905"/>
    <w:rsid w:val="00E6524D"/>
    <w:rsid w:val="00E6548A"/>
    <w:rsid w:val="00E654EA"/>
    <w:rsid w:val="00E6564A"/>
    <w:rsid w:val="00E66863"/>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66FA"/>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B4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9B5"/>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E7CEF"/>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989"/>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4A52"/>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24A"/>
    <w:rsid w:val="00F76C63"/>
    <w:rsid w:val="00F76E0D"/>
    <w:rsid w:val="00F77055"/>
    <w:rsid w:val="00F7714B"/>
    <w:rsid w:val="00F774AB"/>
    <w:rsid w:val="00F804BF"/>
    <w:rsid w:val="00F81398"/>
    <w:rsid w:val="00F81431"/>
    <w:rsid w:val="00F81B8D"/>
    <w:rsid w:val="00F81E13"/>
    <w:rsid w:val="00F821DE"/>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819"/>
    <w:rsid w:val="00F91E33"/>
    <w:rsid w:val="00F92CAF"/>
    <w:rsid w:val="00F93360"/>
    <w:rsid w:val="00F93775"/>
    <w:rsid w:val="00F93D3D"/>
    <w:rsid w:val="00F94326"/>
    <w:rsid w:val="00F95116"/>
    <w:rsid w:val="00F95CC8"/>
    <w:rsid w:val="00F96365"/>
    <w:rsid w:val="00F96505"/>
    <w:rsid w:val="00F96855"/>
    <w:rsid w:val="00F96D02"/>
    <w:rsid w:val="00F96E93"/>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894"/>
    <w:rsid w:val="00FB4C74"/>
    <w:rsid w:val="00FB4F72"/>
    <w:rsid w:val="00FB4F91"/>
    <w:rsid w:val="00FB50C9"/>
    <w:rsid w:val="00FB581D"/>
    <w:rsid w:val="00FB5A07"/>
    <w:rsid w:val="00FB5C3A"/>
    <w:rsid w:val="00FB5E94"/>
    <w:rsid w:val="00FB5F1E"/>
    <w:rsid w:val="00FB621A"/>
    <w:rsid w:val="00FB67C4"/>
    <w:rsid w:val="00FB691E"/>
    <w:rsid w:val="00FB6C23"/>
    <w:rsid w:val="00FB6C6A"/>
    <w:rsid w:val="00FB70B1"/>
    <w:rsid w:val="00FB7817"/>
    <w:rsid w:val="00FC017D"/>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21D"/>
    <w:rsid w:val="00FD5B4C"/>
    <w:rsid w:val="00FD5C55"/>
    <w:rsid w:val="00FD6D5E"/>
    <w:rsid w:val="00FD75DA"/>
    <w:rsid w:val="00FE0737"/>
    <w:rsid w:val="00FE0998"/>
    <w:rsid w:val="00FE0B76"/>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66C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rPr>
      <w:sz w:val="16"/>
    </w:rPr>
  </w:style>
  <w:style w:type="paragraph" w:styleId="CommentText">
    <w:name w:val="annotation text"/>
    <w:basedOn w:val="Normal"/>
    <w:link w:val="CommentTextChar"/>
    <w:rPr>
      <w:sz w:val="20"/>
      <w:szCs w:val="20"/>
      <w:lang w:eastAsia="en-US"/>
    </w:rPr>
  </w:style>
  <w:style w:type="character" w:customStyle="1" w:styleId="CommentTextChar">
    <w:name w:val="Comment Text Char"/>
    <w:link w:val="CommentText"/>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082415147">
      <w:bodyDiv w:val="1"/>
      <w:marLeft w:val="0"/>
      <w:marRight w:val="0"/>
      <w:marTop w:val="0"/>
      <w:marBottom w:val="0"/>
      <w:divBdr>
        <w:top w:val="none" w:sz="0" w:space="0" w:color="auto"/>
        <w:left w:val="none" w:sz="0" w:space="0" w:color="auto"/>
        <w:bottom w:val="none" w:sz="0" w:space="0" w:color="auto"/>
        <w:right w:val="none" w:sz="0" w:space="0" w:color="auto"/>
      </w:divBdr>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4063617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698963846">
      <w:bodyDiv w:val="1"/>
      <w:marLeft w:val="0"/>
      <w:marRight w:val="0"/>
      <w:marTop w:val="0"/>
      <w:marBottom w:val="0"/>
      <w:divBdr>
        <w:top w:val="none" w:sz="0" w:space="0" w:color="auto"/>
        <w:left w:val="none" w:sz="0" w:space="0" w:color="auto"/>
        <w:bottom w:val="none" w:sz="0" w:space="0" w:color="auto"/>
        <w:right w:val="none" w:sz="0" w:space="0" w:color="auto"/>
      </w:divBdr>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39962439">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569</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3445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5</cp:revision>
  <cp:lastPrinted>2007-04-24T00:59:00Z</cp:lastPrinted>
  <dcterms:created xsi:type="dcterms:W3CDTF">2022-04-25T17:30:00Z</dcterms:created>
  <dcterms:modified xsi:type="dcterms:W3CDTF">2022-04-25T17:32:00Z</dcterms:modified>
</cp:coreProperties>
</file>